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6E7" w:rsidRDefault="008006E7" w:rsidP="008006E7">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6432"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17"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RC.9562736</w:t>
      </w:r>
    </w:p>
    <w:p w:rsidR="008006E7" w:rsidRDefault="008006E7" w:rsidP="008006E7">
      <w:pPr>
        <w:spacing w:after="0" w:line="240" w:lineRule="auto"/>
        <w:jc w:val="center"/>
        <w:rPr>
          <w:rFonts w:ascii="Arial Black" w:hAnsi="Arial Black" w:cs="Arial Black"/>
          <w:i/>
          <w:iCs/>
          <w:sz w:val="24"/>
          <w:szCs w:val="24"/>
        </w:rPr>
      </w:pPr>
    </w:p>
    <w:p w:rsidR="008006E7" w:rsidRDefault="008006E7" w:rsidP="008006E7">
      <w:pPr>
        <w:spacing w:after="0" w:line="240" w:lineRule="auto"/>
        <w:jc w:val="center"/>
      </w:pPr>
    </w:p>
    <w:p w:rsidR="008006E7" w:rsidRDefault="008006E7" w:rsidP="008006E7">
      <w:pPr>
        <w:spacing w:after="0" w:line="240" w:lineRule="auto"/>
        <w:jc w:val="center"/>
        <w:rPr>
          <w:rFonts w:ascii="Algerian" w:hAnsi="Algerian" w:cs="Algerian"/>
          <w:b/>
          <w:bCs/>
          <w:sz w:val="40"/>
          <w:szCs w:val="40"/>
        </w:rPr>
      </w:pPr>
    </w:p>
    <w:p w:rsidR="008006E7" w:rsidRPr="00EE0FA3" w:rsidRDefault="008006E7" w:rsidP="008006E7">
      <w:pPr>
        <w:spacing w:after="0" w:line="240" w:lineRule="auto"/>
        <w:jc w:val="center"/>
        <w:rPr>
          <w:rFonts w:ascii="Algerian" w:hAnsi="Algerian" w:cs="Algerian"/>
          <w:b/>
          <w:bCs/>
          <w:sz w:val="40"/>
          <w:szCs w:val="40"/>
        </w:rPr>
      </w:pPr>
      <w:r>
        <w:rPr>
          <w:rFonts w:ascii="Algerian" w:hAnsi="Algerian" w:cs="Algerian"/>
          <w:b/>
          <w:bCs/>
          <w:sz w:val="40"/>
          <w:szCs w:val="40"/>
        </w:rPr>
        <w:t xml:space="preserve">CHOSEN </w:t>
      </w:r>
      <w:r w:rsidRPr="00EE0FA3">
        <w:rPr>
          <w:rFonts w:ascii="Algerian" w:hAnsi="Algerian" w:cs="Algerian"/>
          <w:b/>
          <w:bCs/>
          <w:sz w:val="40"/>
          <w:szCs w:val="40"/>
        </w:rPr>
        <w:t>COLLEGE OF THEOLOGICAL STUDIES, RESEARCH &amp; CHAPLAINCY</w:t>
      </w:r>
    </w:p>
    <w:p w:rsidR="008006E7" w:rsidRDefault="008006E7" w:rsidP="008006E7">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8006E7" w:rsidRDefault="008006E7" w:rsidP="008006E7">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8006E7" w:rsidRPr="00F46762" w:rsidRDefault="008006E7" w:rsidP="008006E7">
      <w:pPr>
        <w:spacing w:after="0" w:line="240" w:lineRule="auto"/>
        <w:jc w:val="center"/>
        <w:rPr>
          <w:rFonts w:ascii="Cambria" w:hAnsi="Cambria" w:cs="Cambria"/>
          <w:b/>
          <w:bCs/>
          <w:sz w:val="32"/>
          <w:szCs w:val="32"/>
        </w:rPr>
        <w:sectPr w:rsidR="008006E7" w:rsidRPr="00F46762" w:rsidSect="0085613D">
          <w:headerReference w:type="default" r:id="rId9"/>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r w:rsidRPr="00F262F9">
        <w:rPr>
          <w:rFonts w:ascii="Cambria" w:hAnsi="Cambria" w:cs="Cambria"/>
          <w:b/>
          <w:bCs/>
          <w:sz w:val="28"/>
          <w:szCs w:val="24"/>
        </w:rPr>
        <w:t>ADO-EKITI, EKITI STATE, NIGERIA</w:t>
      </w:r>
      <w:r w:rsidRPr="00581873">
        <w:rPr>
          <w:sz w:val="20"/>
        </w:rPr>
        <w:pict>
          <v:line id="_x0000_s1026" style="position:absolute;left:0;text-align:left;flip:y;z-index:251658240;mso-position-horizontal-relative:text;mso-position-vertical-relative:text"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Pr="00581873">
        <w:rPr>
          <w:noProof/>
          <w:sz w:val="20"/>
          <w:lang w:eastAsia="en-US"/>
        </w:rPr>
        <w:pict>
          <v:shapetype id="_x0000_t202" coordsize="21600,21600" o:spt="202" path="m,l,21600r21600,l21600,xe">
            <v:stroke joinstyle="miter"/>
            <v:path gradientshapeok="t" o:connecttype="rect"/>
          </v:shapetype>
          <v:shape id="_x0000_s1032" type="#_x0000_t202" style="position:absolute;left:0;text-align:left;margin-left:-29.05pt;margin-top:30.65pt;width:540.65pt;height:31.75pt;z-index:251658240;mso-position-horizontal-relative:text;mso-position-vertical-relative:text">
            <v:textbox>
              <w:txbxContent>
                <w:p w:rsidR="008006E7" w:rsidRPr="00F46762" w:rsidRDefault="008006E7" w:rsidP="008006E7">
                  <w:pPr>
                    <w:jc w:val="center"/>
                    <w:rPr>
                      <w:rFonts w:ascii="Arial Black" w:hAnsi="Arial Black"/>
                      <w:sz w:val="24"/>
                      <w:szCs w:val="24"/>
                    </w:rPr>
                  </w:pPr>
                  <w:r w:rsidRPr="00F46762">
                    <w:rPr>
                      <w:rFonts w:ascii="Arial Black" w:hAnsi="Arial Black"/>
                      <w:sz w:val="24"/>
                      <w:szCs w:val="24"/>
                    </w:rPr>
                    <w:t>COURSE</w:t>
                  </w:r>
                  <w:r>
                    <w:rPr>
                      <w:rFonts w:ascii="Arial Black" w:hAnsi="Arial Black"/>
                      <w:sz w:val="24"/>
                      <w:szCs w:val="24"/>
                    </w:rPr>
                    <w:t xml:space="preserve">: </w:t>
                  </w:r>
                  <w:r w:rsidRPr="008006E7">
                    <w:rPr>
                      <w:rFonts w:ascii="Arial Black" w:hAnsi="Arial Black"/>
                      <w:b/>
                      <w:bCs/>
                      <w:sz w:val="24"/>
                      <w:szCs w:val="24"/>
                    </w:rPr>
                    <w:t>BTH 306: CHURCH ADMINISTRATION AND GOVERNANCE</w:t>
                  </w:r>
                </w:p>
              </w:txbxContent>
            </v:textbox>
          </v:shape>
        </w:pict>
      </w:r>
      <w:r w:rsidRPr="00581873">
        <w:rPr>
          <w:sz w:val="20"/>
        </w:rPr>
        <w:pict>
          <v:rect id="_x0000_s1027" style="position:absolute;left:0;text-align:left;margin-left:-29.05pt;margin-top:459.55pt;width:540.65pt;height:83.15pt;z-index:251658240;mso-position-horizontal-relative:text;mso-position-vertical-relative:text;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7">
              <w:txbxContent>
                <w:p w:rsidR="008006E7" w:rsidRDefault="008006E7" w:rsidP="008006E7">
                  <w:pPr>
                    <w:rPr>
                      <w:rFonts w:ascii="Times New Roman" w:hAnsi="Times New Roman"/>
                      <w:b/>
                      <w:bCs/>
                      <w:sz w:val="32"/>
                      <w:szCs w:val="32"/>
                    </w:rPr>
                  </w:pPr>
                  <w:r>
                    <w:rPr>
                      <w:rFonts w:ascii="Times New Roman" w:hAnsi="Times New Roman"/>
                      <w:b/>
                      <w:bCs/>
                      <w:sz w:val="32"/>
                      <w:szCs w:val="32"/>
                    </w:rPr>
                    <w:t>This Copy of Handout belongs to:</w:t>
                  </w:r>
                </w:p>
                <w:p w:rsidR="008006E7" w:rsidRDefault="008006E7" w:rsidP="008006E7">
                  <w:pPr>
                    <w:spacing w:line="360" w:lineRule="auto"/>
                    <w:jc w:val="both"/>
                    <w:rPr>
                      <w:rFonts w:ascii="Times New Roman" w:hAnsi="Times New Roman"/>
                      <w:b/>
                      <w:bCs/>
                      <w:sz w:val="32"/>
                      <w:szCs w:val="32"/>
                    </w:rPr>
                  </w:pPr>
                  <w:r>
                    <w:rPr>
                      <w:rFonts w:ascii="Times New Roman" w:hAnsi="Times New Roman"/>
                      <w:b/>
                      <w:bCs/>
                      <w:sz w:val="32"/>
                      <w:szCs w:val="32"/>
                    </w:rPr>
                    <w:t>….…………………..….…………………..….…………………..….……………….…………………..….…………………..….…………………..….……………</w:t>
                  </w:r>
                </w:p>
                <w:p w:rsidR="008006E7" w:rsidRDefault="008006E7" w:rsidP="008006E7">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8006E7" w:rsidRDefault="008006E7" w:rsidP="008006E7">
                  <w:pPr>
                    <w:spacing w:line="600" w:lineRule="auto"/>
                    <w:rPr>
                      <w:rFonts w:ascii="Bodoni MT Black" w:hAnsi="Bodoni MT Black" w:cs="Bodoni MT Black"/>
                      <w:b/>
                      <w:bCs/>
                      <w:sz w:val="20"/>
                      <w:szCs w:val="20"/>
                    </w:rPr>
                  </w:pPr>
                </w:p>
                <w:p w:rsidR="008006E7" w:rsidRDefault="008006E7" w:rsidP="008006E7">
                  <w:pPr>
                    <w:rPr>
                      <w:rFonts w:ascii="Bodoni MT Black" w:hAnsi="Bodoni MT Black" w:cs="Bodoni MT Black"/>
                      <w:sz w:val="20"/>
                      <w:szCs w:val="20"/>
                    </w:rPr>
                  </w:pPr>
                </w:p>
              </w:txbxContent>
            </v:textbox>
          </v:rect>
        </w:pict>
      </w:r>
      <w:r w:rsidRPr="00581873">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8" type="#_x0000_t98" style="position:absolute;left:0;text-align:left;margin-left:-20.4pt;margin-top:318.45pt;width:532pt;height:141.1pt;z-index:251658240;mso-position-horizontal-relative:text;mso-position-vertical-relative:text;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8">
              <w:txbxContent>
                <w:p w:rsidR="008006E7" w:rsidRDefault="008006E7" w:rsidP="008006E7">
                  <w:pPr>
                    <w:jc w:val="center"/>
                    <w:rPr>
                      <w:rFonts w:ascii="Times New Roman" w:hAnsi="Times New Roman"/>
                      <w:b/>
                      <w:bCs/>
                    </w:rPr>
                  </w:pPr>
                  <w:r>
                    <w:rPr>
                      <w:rFonts w:ascii="Times New Roman" w:hAnsi="Times New Roman"/>
                      <w:b/>
                      <w:bCs/>
                      <w:sz w:val="28"/>
                      <w:szCs w:val="28"/>
                    </w:rPr>
                    <w:t>THIS IS THE OFFICIAL HANDOUT PRODUCED BY CHOSEN COLLEGE</w:t>
                  </w:r>
                </w:p>
                <w:p w:rsidR="008006E7" w:rsidRDefault="008006E7" w:rsidP="008006E7">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+2348149039396, +234903627195, +2347017325091</w:t>
                  </w:r>
                </w:p>
                <w:p w:rsidR="008006E7" w:rsidRDefault="008006E7" w:rsidP="008006E7">
                  <w:pPr>
                    <w:rPr>
                      <w:rFonts w:ascii="Times New Roman" w:hAnsi="Times New Roman"/>
                      <w:b/>
                      <w:bCs/>
                      <w:sz w:val="28"/>
                      <w:szCs w:val="28"/>
                    </w:rPr>
                  </w:pPr>
                  <w:r>
                    <w:rPr>
                      <w:rFonts w:ascii="Times New Roman" w:hAnsi="Times New Roman"/>
                      <w:b/>
                      <w:bCs/>
                      <w:sz w:val="28"/>
                      <w:szCs w:val="28"/>
                    </w:rPr>
                    <w:t xml:space="preserve">E-MAIL: </w:t>
                  </w:r>
                  <w:hyperlink r:id="rId10" w:history="1">
                    <w:r>
                      <w:rPr>
                        <w:rStyle w:val="Hyperlink"/>
                        <w:rFonts w:ascii="Times New Roman" w:hAnsi="Times New Roman"/>
                        <w:b/>
                        <w:bCs/>
                        <w:sz w:val="28"/>
                        <w:szCs w:val="28"/>
                      </w:rPr>
                      <w:t>info.chosenseminary@gmail.com</w:t>
                    </w:r>
                  </w:hyperlink>
                </w:p>
              </w:txbxContent>
            </v:textbox>
          </v:shape>
        </w:pict>
      </w:r>
      <w:r w:rsidRPr="00581873">
        <w:rPr>
          <w:sz w:val="20"/>
        </w:rPr>
        <w:pict>
          <v:line id="_x0000_s1029" style="position:absolute;left:0;text-align:left;flip:y;z-index:251658240;mso-position-horizontal-relative:text;mso-position-vertical-relative:text"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Pr="00581873">
        <w:rPr>
          <w:sz w:val="20"/>
        </w:rPr>
        <w:pict>
          <v:roundrect id="_x0000_s1030" style="position:absolute;left:0;text-align:left;margin-left:-12.95pt;margin-top:70.45pt;width:518.9pt;height:244.25pt;z-index:251658240;mso-position-horizontal-relative:text;mso-position-vertical-relative:text;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0">
              <w:txbxContent>
                <w:p w:rsidR="008006E7" w:rsidRDefault="008006E7" w:rsidP="008006E7">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8006E7" w:rsidRPr="008647B2" w:rsidRDefault="008006E7" w:rsidP="008006E7">
                  <w:pPr>
                    <w:spacing w:after="0" w:line="240" w:lineRule="auto"/>
                    <w:jc w:val="both"/>
                    <w:rPr>
                      <w:rFonts w:ascii="Arial Black" w:hAnsi="Arial Black" w:cs="Arial Black"/>
                      <w:b/>
                      <w:bCs/>
                      <w:sz w:val="20"/>
                      <w:szCs w:val="21"/>
                    </w:rPr>
                  </w:pPr>
                  <w:r w:rsidRPr="008647B2">
                    <w:rPr>
                      <w:rFonts w:ascii="Arial Black" w:hAnsi="Arial Black" w:cs="Arial Black"/>
                      <w:b/>
                      <w:bCs/>
                      <w:sz w:val="20"/>
                      <w:szCs w:val="21"/>
                    </w:rPr>
                    <w:t xml:space="preserve">MODULE 1: </w:t>
                  </w:r>
                  <w:r w:rsidRPr="008006E7">
                    <w:rPr>
                      <w:rFonts w:ascii="Arial Black" w:hAnsi="Arial Black" w:cs="Arial Black"/>
                      <w:b/>
                      <w:bCs/>
                      <w:sz w:val="20"/>
                      <w:szCs w:val="21"/>
                    </w:rPr>
                    <w:t>THE THEOLOGICAL FOUNDATION OF CHURCH ADMINISTRATION</w:t>
                  </w:r>
                </w:p>
                <w:p w:rsidR="008006E7" w:rsidRPr="008647B2" w:rsidRDefault="008006E7" w:rsidP="008006E7">
                  <w:pPr>
                    <w:spacing w:after="0" w:line="240" w:lineRule="auto"/>
                    <w:jc w:val="both"/>
                    <w:rPr>
                      <w:rFonts w:ascii="Arial Black" w:hAnsi="Arial Black" w:cs="Arial Black"/>
                      <w:b/>
                      <w:bCs/>
                      <w:sz w:val="20"/>
                      <w:szCs w:val="21"/>
                    </w:rPr>
                  </w:pPr>
                  <w:r w:rsidRPr="008647B2">
                    <w:rPr>
                      <w:rFonts w:ascii="Arial Black" w:hAnsi="Arial Black" w:cs="Arial Black"/>
                      <w:b/>
                      <w:bCs/>
                      <w:sz w:val="20"/>
                      <w:szCs w:val="21"/>
                    </w:rPr>
                    <w:t xml:space="preserve">MODULE 2: </w:t>
                  </w:r>
                  <w:r w:rsidRPr="008006E7">
                    <w:rPr>
                      <w:rFonts w:ascii="Arial Black" w:hAnsi="Arial Black" w:cs="Arial Black"/>
                      <w:b/>
                      <w:bCs/>
                      <w:sz w:val="20"/>
                      <w:szCs w:val="21"/>
                    </w:rPr>
                    <w:t>MODELS OF CHURCH GOVERNANCE</w:t>
                  </w:r>
                </w:p>
                <w:p w:rsidR="008006E7" w:rsidRPr="008647B2" w:rsidRDefault="008006E7" w:rsidP="008006E7">
                  <w:pPr>
                    <w:spacing w:after="0" w:line="240" w:lineRule="auto"/>
                    <w:jc w:val="both"/>
                    <w:rPr>
                      <w:rFonts w:ascii="Arial Black" w:hAnsi="Arial Black" w:cs="Arial Black"/>
                      <w:b/>
                      <w:bCs/>
                      <w:sz w:val="20"/>
                      <w:szCs w:val="21"/>
                    </w:rPr>
                  </w:pPr>
                  <w:r w:rsidRPr="008647B2">
                    <w:rPr>
                      <w:rFonts w:ascii="Arial Black" w:hAnsi="Arial Black" w:cs="Arial Black"/>
                      <w:b/>
                      <w:bCs/>
                      <w:sz w:val="20"/>
                      <w:szCs w:val="21"/>
                    </w:rPr>
                    <w:t xml:space="preserve">MODULE 3: </w:t>
                  </w:r>
                  <w:r w:rsidRPr="008006E7">
                    <w:rPr>
                      <w:rFonts w:ascii="Arial Black" w:hAnsi="Arial Black" w:cs="Arial Black"/>
                      <w:b/>
                      <w:bCs/>
                      <w:sz w:val="20"/>
                      <w:szCs w:val="21"/>
                    </w:rPr>
                    <w:t>THE PRACTICAL WORK OF ADMINISTRATION</w:t>
                  </w:r>
                </w:p>
                <w:p w:rsidR="008006E7" w:rsidRPr="008647B2" w:rsidRDefault="008006E7" w:rsidP="008006E7">
                  <w:pPr>
                    <w:spacing w:after="0" w:line="240" w:lineRule="auto"/>
                    <w:jc w:val="both"/>
                    <w:rPr>
                      <w:rFonts w:ascii="Arial Black" w:hAnsi="Arial Black" w:cs="Arial Black"/>
                      <w:b/>
                      <w:bCs/>
                      <w:sz w:val="20"/>
                      <w:szCs w:val="21"/>
                    </w:rPr>
                  </w:pPr>
                  <w:r w:rsidRPr="008647B2">
                    <w:rPr>
                      <w:rFonts w:ascii="Arial Black" w:hAnsi="Arial Black" w:cs="Arial Black"/>
                      <w:b/>
                      <w:bCs/>
                      <w:sz w:val="20"/>
                      <w:szCs w:val="21"/>
                    </w:rPr>
                    <w:t xml:space="preserve">MODULE 4: </w:t>
                  </w:r>
                  <w:r w:rsidRPr="008006E7">
                    <w:rPr>
                      <w:rFonts w:ascii="Arial Black" w:hAnsi="Arial Black" w:cs="Arial Black"/>
                      <w:b/>
                      <w:bCs/>
                      <w:sz w:val="20"/>
                      <w:szCs w:val="21"/>
                    </w:rPr>
                    <w:t>AND GOVERNANCE IN ACTION</w:t>
                  </w:r>
                </w:p>
                <w:p w:rsidR="008006E7" w:rsidRDefault="008006E7" w:rsidP="008006E7">
                  <w:pPr>
                    <w:spacing w:after="0" w:line="240" w:lineRule="auto"/>
                    <w:jc w:val="both"/>
                    <w:rPr>
                      <w:rFonts w:ascii="Arial Black" w:hAnsi="Arial Black" w:cs="Arial Black"/>
                      <w:b/>
                      <w:bCs/>
                      <w:sz w:val="20"/>
                      <w:szCs w:val="21"/>
                    </w:rPr>
                  </w:pPr>
                  <w:r w:rsidRPr="008647B2">
                    <w:rPr>
                      <w:rFonts w:ascii="Arial Black" w:hAnsi="Arial Black" w:cs="Arial Black"/>
                      <w:b/>
                      <w:bCs/>
                      <w:sz w:val="20"/>
                      <w:szCs w:val="21"/>
                    </w:rPr>
                    <w:t xml:space="preserve">MODULE 5: </w:t>
                  </w:r>
                  <w:r w:rsidRPr="008006E7">
                    <w:rPr>
                      <w:rFonts w:ascii="Arial Black" w:hAnsi="Arial Black" w:cs="Arial Black"/>
                      <w:b/>
                      <w:bCs/>
                      <w:sz w:val="20"/>
                      <w:szCs w:val="21"/>
                    </w:rPr>
                    <w:t>NAVIGATING CHALLENGES IN CHURCH GOVERNANCE</w:t>
                  </w:r>
                </w:p>
                <w:p w:rsidR="008006E7" w:rsidRDefault="008006E7" w:rsidP="008006E7">
                  <w:pPr>
                    <w:spacing w:after="0" w:line="240" w:lineRule="auto"/>
                    <w:jc w:val="both"/>
                    <w:rPr>
                      <w:rFonts w:ascii="Arial Black" w:hAnsi="Arial Black" w:cs="Arial Black"/>
                      <w:b/>
                      <w:bCs/>
                      <w:sz w:val="20"/>
                      <w:szCs w:val="21"/>
                    </w:rPr>
                  </w:pPr>
                  <w:r w:rsidRPr="008647B2">
                    <w:rPr>
                      <w:rFonts w:ascii="Arial Black" w:hAnsi="Arial Black" w:cs="Arial Black"/>
                      <w:b/>
                      <w:bCs/>
                      <w:sz w:val="20"/>
                      <w:szCs w:val="21"/>
                    </w:rPr>
                    <w:t xml:space="preserve">MODULE 6: </w:t>
                  </w:r>
                  <w:r w:rsidRPr="008006E7">
                    <w:rPr>
                      <w:rFonts w:ascii="Arial Black" w:hAnsi="Arial Black" w:cs="Arial Black"/>
                      <w:b/>
                      <w:bCs/>
                      <w:sz w:val="20"/>
                      <w:szCs w:val="21"/>
                    </w:rPr>
                    <w:t>STEWARDSHIP AND THE FUTURE</w:t>
                  </w:r>
                </w:p>
                <w:p w:rsidR="008006E7" w:rsidRDefault="008006E7" w:rsidP="008006E7">
                  <w:pPr>
                    <w:spacing w:after="0" w:line="240" w:lineRule="auto"/>
                    <w:jc w:val="both"/>
                    <w:rPr>
                      <w:rFonts w:ascii="Arial Black" w:hAnsi="Arial Black" w:cs="Arial Black"/>
                      <w:b/>
                      <w:bCs/>
                      <w:sz w:val="21"/>
                      <w:szCs w:val="21"/>
                    </w:rPr>
                  </w:pPr>
                </w:p>
              </w:txbxContent>
            </v:textbox>
          </v:roundrect>
        </w:pict>
      </w:r>
      <w:r w:rsidRPr="00581873">
        <w:rPr>
          <w:sz w:val="20"/>
        </w:rPr>
        <w:pict>
          <v:line id="_x0000_s1031" style="position:absolute;left:0;text-align:left;flip:y;z-index:251658240;mso-position-horizontal-relative:text;mso-position-vertical-relative:text"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r>
        <w:rPr>
          <w:rFonts w:ascii="Arial Black" w:hAnsi="Arial Black" w:cs="Arial Black"/>
          <w:sz w:val="28"/>
          <w:szCs w:val="28"/>
        </w:rPr>
        <w:t xml:space="preserve"> </w:t>
      </w:r>
      <w:bookmarkStart w:id="0" w:name="_GoBack"/>
      <w:bookmarkEnd w:id="0"/>
    </w:p>
    <w:p w:rsidR="008006E7" w:rsidRPr="008006E7" w:rsidRDefault="008006E7" w:rsidP="008006E7">
      <w:pPr>
        <w:spacing w:after="0" w:line="360" w:lineRule="auto"/>
        <w:ind w:firstLine="720"/>
        <w:jc w:val="center"/>
        <w:rPr>
          <w:rFonts w:ascii="Tahoma" w:hAnsi="Tahoma" w:cs="Tahoma"/>
        </w:rPr>
      </w:pPr>
      <w:r w:rsidRPr="008006E7">
        <w:rPr>
          <w:rFonts w:ascii="Tahoma" w:hAnsi="Tahoma" w:cs="Tahoma"/>
          <w:b/>
          <w:bCs/>
        </w:rPr>
        <w:lastRenderedPageBreak/>
        <w:t>BTH 306: CHURCH ADMINISTRATION AND GOVERNANCE</w:t>
      </w:r>
    </w:p>
    <w:p w:rsidR="008006E7" w:rsidRDefault="008006E7" w:rsidP="008006E7">
      <w:pPr>
        <w:spacing w:after="0" w:line="360" w:lineRule="auto"/>
        <w:ind w:firstLine="720"/>
        <w:jc w:val="both"/>
        <w:rPr>
          <w:rFonts w:ascii="Tahoma" w:hAnsi="Tahoma" w:cs="Tahoma"/>
        </w:rPr>
      </w:pPr>
      <w:r w:rsidRPr="008006E7">
        <w:rPr>
          <w:rFonts w:ascii="Tahoma" w:hAnsi="Tahoma" w:cs="Tahoma"/>
          <w:b/>
          <w:bCs/>
        </w:rPr>
        <w:t>Course Description: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This course explores the biblical, theological, and practical foundations for leading and managing a church. It moves beyond the idea that administration is merely "worldly business" and establishes it as a vital ministry of order, stewardship, and service. The student will learn to navigate the unique challenges of spiritual leadership, organizational structure, financial integrity, and conflict resolution, all with the goal of equipping the saints for the work of ministry and bringing glory to God.</w:t>
      </w:r>
    </w:p>
    <w:p w:rsidR="008006E7" w:rsidRDefault="008006E7" w:rsidP="008006E7">
      <w:pPr>
        <w:spacing w:after="0" w:line="360" w:lineRule="auto"/>
        <w:ind w:firstLine="720"/>
        <w:jc w:val="both"/>
        <w:rPr>
          <w:rFonts w:ascii="Tahoma" w:hAnsi="Tahoma" w:cs="Tahoma"/>
        </w:rPr>
      </w:pPr>
      <w:r w:rsidRPr="008006E7">
        <w:rPr>
          <w:rFonts w:ascii="Tahoma" w:hAnsi="Tahoma" w:cs="Tahoma"/>
          <w:b/>
          <w:bCs/>
        </w:rPr>
        <w:t>Course Objectives:</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By the end of this course, the student should be able to:</w:t>
      </w:r>
    </w:p>
    <w:p w:rsidR="008006E7" w:rsidRPr="008006E7" w:rsidRDefault="008006E7" w:rsidP="008006E7">
      <w:pPr>
        <w:numPr>
          <w:ilvl w:val="0"/>
          <w:numId w:val="1"/>
        </w:numPr>
        <w:spacing w:after="0" w:line="360" w:lineRule="auto"/>
        <w:jc w:val="both"/>
        <w:rPr>
          <w:rFonts w:ascii="Tahoma" w:hAnsi="Tahoma" w:cs="Tahoma"/>
        </w:rPr>
      </w:pPr>
      <w:r w:rsidRPr="008006E7">
        <w:rPr>
          <w:rFonts w:ascii="Tahoma" w:hAnsi="Tahoma" w:cs="Tahoma"/>
        </w:rPr>
        <w:t>Articulate a biblical theology of church administration and governance.</w:t>
      </w:r>
    </w:p>
    <w:p w:rsidR="008006E7" w:rsidRPr="008006E7" w:rsidRDefault="008006E7" w:rsidP="008006E7">
      <w:pPr>
        <w:numPr>
          <w:ilvl w:val="0"/>
          <w:numId w:val="1"/>
        </w:numPr>
        <w:spacing w:after="0" w:line="360" w:lineRule="auto"/>
        <w:jc w:val="both"/>
        <w:rPr>
          <w:rFonts w:ascii="Tahoma" w:hAnsi="Tahoma" w:cs="Tahoma"/>
        </w:rPr>
      </w:pPr>
      <w:r w:rsidRPr="008006E7">
        <w:rPr>
          <w:rFonts w:ascii="Tahoma" w:hAnsi="Tahoma" w:cs="Tahoma"/>
        </w:rPr>
        <w:t xml:space="preserve">Distinguish between various models of church governance (Episcopal, Presbyterian, </w:t>
      </w:r>
      <w:proofErr w:type="gramStart"/>
      <w:r w:rsidRPr="008006E7">
        <w:rPr>
          <w:rFonts w:ascii="Tahoma" w:hAnsi="Tahoma" w:cs="Tahoma"/>
        </w:rPr>
        <w:t>Congregational</w:t>
      </w:r>
      <w:proofErr w:type="gramEnd"/>
      <w:r w:rsidRPr="008006E7">
        <w:rPr>
          <w:rFonts w:ascii="Tahoma" w:hAnsi="Tahoma" w:cs="Tahoma"/>
        </w:rPr>
        <w:t>).</w:t>
      </w:r>
    </w:p>
    <w:p w:rsidR="008006E7" w:rsidRPr="008006E7" w:rsidRDefault="008006E7" w:rsidP="008006E7">
      <w:pPr>
        <w:numPr>
          <w:ilvl w:val="0"/>
          <w:numId w:val="1"/>
        </w:numPr>
        <w:spacing w:after="0" w:line="360" w:lineRule="auto"/>
        <w:jc w:val="both"/>
        <w:rPr>
          <w:rFonts w:ascii="Tahoma" w:hAnsi="Tahoma" w:cs="Tahoma"/>
        </w:rPr>
      </w:pPr>
      <w:r w:rsidRPr="008006E7">
        <w:rPr>
          <w:rFonts w:ascii="Tahoma" w:hAnsi="Tahoma" w:cs="Tahoma"/>
        </w:rPr>
        <w:t>Develop a practical framework for managing church finances with integrity and transparency.</w:t>
      </w:r>
    </w:p>
    <w:p w:rsidR="008006E7" w:rsidRPr="008006E7" w:rsidRDefault="008006E7" w:rsidP="008006E7">
      <w:pPr>
        <w:numPr>
          <w:ilvl w:val="0"/>
          <w:numId w:val="1"/>
        </w:numPr>
        <w:spacing w:after="0" w:line="360" w:lineRule="auto"/>
        <w:jc w:val="both"/>
        <w:rPr>
          <w:rFonts w:ascii="Tahoma" w:hAnsi="Tahoma" w:cs="Tahoma"/>
        </w:rPr>
      </w:pPr>
      <w:r w:rsidRPr="008006E7">
        <w:rPr>
          <w:rFonts w:ascii="Tahoma" w:hAnsi="Tahoma" w:cs="Tahoma"/>
        </w:rPr>
        <w:t>Understand the principles of effective leadership, delegation, and team building within a ministry context.</w:t>
      </w:r>
    </w:p>
    <w:p w:rsidR="008006E7" w:rsidRPr="008006E7" w:rsidRDefault="008006E7" w:rsidP="008006E7">
      <w:pPr>
        <w:numPr>
          <w:ilvl w:val="0"/>
          <w:numId w:val="1"/>
        </w:numPr>
        <w:spacing w:after="0" w:line="360" w:lineRule="auto"/>
        <w:jc w:val="both"/>
        <w:rPr>
          <w:rFonts w:ascii="Tahoma" w:hAnsi="Tahoma" w:cs="Tahoma"/>
        </w:rPr>
      </w:pPr>
      <w:r w:rsidRPr="008006E7">
        <w:rPr>
          <w:rFonts w:ascii="Tahoma" w:hAnsi="Tahoma" w:cs="Tahoma"/>
        </w:rPr>
        <w:t>Identify and apply strategies for conflict resolution and maintaining church unity.</w:t>
      </w:r>
    </w:p>
    <w:p w:rsidR="008006E7" w:rsidRPr="008006E7" w:rsidRDefault="008006E7" w:rsidP="008006E7">
      <w:pPr>
        <w:numPr>
          <w:ilvl w:val="0"/>
          <w:numId w:val="1"/>
        </w:numPr>
        <w:spacing w:after="0" w:line="360" w:lineRule="auto"/>
        <w:jc w:val="both"/>
        <w:rPr>
          <w:rFonts w:ascii="Tahoma" w:hAnsi="Tahoma" w:cs="Tahoma"/>
        </w:rPr>
      </w:pPr>
      <w:r w:rsidRPr="008006E7">
        <w:rPr>
          <w:rFonts w:ascii="Tahoma" w:hAnsi="Tahoma" w:cs="Tahoma"/>
        </w:rPr>
        <w:t>Navigate the legal and ethical responsibilities of a church organization.</w:t>
      </w:r>
    </w:p>
    <w:p w:rsidR="008006E7" w:rsidRPr="008006E7" w:rsidRDefault="008006E7" w:rsidP="008006E7">
      <w:pPr>
        <w:numPr>
          <w:ilvl w:val="0"/>
          <w:numId w:val="1"/>
        </w:numPr>
        <w:spacing w:after="0" w:line="360" w:lineRule="auto"/>
        <w:jc w:val="both"/>
        <w:rPr>
          <w:rFonts w:ascii="Tahoma" w:hAnsi="Tahoma" w:cs="Tahoma"/>
        </w:rPr>
      </w:pPr>
      <w:r w:rsidRPr="008006E7">
        <w:rPr>
          <w:rFonts w:ascii="Tahoma" w:hAnsi="Tahoma" w:cs="Tahoma"/>
        </w:rPr>
        <w:t>Create a basic administrative plan for a local church ministry.</w:t>
      </w:r>
    </w:p>
    <w:p w:rsidR="008006E7" w:rsidRPr="008006E7" w:rsidRDefault="008006E7" w:rsidP="008006E7">
      <w:pPr>
        <w:spacing w:after="0" w:line="360" w:lineRule="auto"/>
        <w:ind w:firstLine="720"/>
        <w:jc w:val="both"/>
        <w:rPr>
          <w:rFonts w:ascii="Tahoma" w:hAnsi="Tahoma" w:cs="Tahoma"/>
        </w:rPr>
      </w:pPr>
      <w:r>
        <w:rPr>
          <w:rFonts w:ascii="Tahoma" w:hAnsi="Tahoma" w:cs="Tahoma"/>
        </w:rPr>
        <w:t xml:space="preserve"> </w:t>
      </w:r>
    </w:p>
    <w:p w:rsidR="008006E7" w:rsidRDefault="008006E7">
      <w:pPr>
        <w:spacing w:before="120"/>
        <w:rPr>
          <w:rFonts w:ascii="Tahoma" w:hAnsi="Tahoma" w:cs="Tahoma"/>
          <w:b/>
          <w:bCs/>
        </w:rPr>
      </w:pPr>
      <w:r>
        <w:rPr>
          <w:rFonts w:ascii="Tahoma" w:hAnsi="Tahoma" w:cs="Tahoma"/>
          <w:b/>
          <w:bCs/>
        </w:rPr>
        <w:br w:type="page"/>
      </w:r>
    </w:p>
    <w:p w:rsidR="008006E7" w:rsidRPr="008006E7" w:rsidRDefault="008006E7" w:rsidP="008006E7">
      <w:pPr>
        <w:spacing w:after="0" w:line="360" w:lineRule="auto"/>
        <w:ind w:firstLine="720"/>
        <w:jc w:val="center"/>
        <w:rPr>
          <w:rFonts w:ascii="Tahoma" w:hAnsi="Tahoma" w:cs="Tahoma"/>
          <w:b/>
          <w:bCs/>
        </w:rPr>
      </w:pPr>
      <w:r w:rsidRPr="008006E7">
        <w:rPr>
          <w:rFonts w:ascii="Tahoma" w:hAnsi="Tahoma" w:cs="Tahoma"/>
          <w:b/>
          <w:bCs/>
        </w:rPr>
        <w:lastRenderedPageBreak/>
        <w:t>MODULE 1: THE THEOLOGICAL FOUNDATION OF CHURCH ADMINISTRATION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This module establishes that administration is not a secular add-on to the church but is rooted in the very nature of God and the order He established.</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1.1 The God of Order</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The Bible begins with God creating an ordered universe out of chaos (Genesis 1). He is not a God of confusion but of peace (1 Corinthians 14:33). Therefore, the church, as His body, is called to reflect His character through orderly worship, governance, and management of resources.</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1.2 Administration as a Spiritual Gift</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Administration is not just a practical necessity; it is a spiritual gift given by the Holy Spirit for the edification of the church. In Romans 12:8, Paul mentions the gift of leadership, and in 1 Corinthians 12:28, he lists "administrations" or "governments" as a gift. This means that the ability to organize, lead, and manage is a Spirit-empowered calling, not merely a human talent.</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Seven Points on Administration as a Spiritual Gift:</w:t>
      </w:r>
    </w:p>
    <w:p w:rsidR="008006E7" w:rsidRPr="008006E7" w:rsidRDefault="008006E7" w:rsidP="008006E7">
      <w:pPr>
        <w:numPr>
          <w:ilvl w:val="0"/>
          <w:numId w:val="2"/>
        </w:numPr>
        <w:spacing w:after="0" w:line="360" w:lineRule="auto"/>
        <w:jc w:val="both"/>
        <w:rPr>
          <w:rFonts w:ascii="Tahoma" w:hAnsi="Tahoma" w:cs="Tahoma"/>
        </w:rPr>
      </w:pPr>
      <w:r w:rsidRPr="008006E7">
        <w:rPr>
          <w:rFonts w:ascii="Tahoma" w:hAnsi="Tahoma" w:cs="Tahoma"/>
          <w:b/>
          <w:bCs/>
        </w:rPr>
        <w:t>Divine Origin:</w:t>
      </w:r>
      <w:r w:rsidRPr="008006E7">
        <w:rPr>
          <w:rFonts w:ascii="Tahoma" w:hAnsi="Tahoma" w:cs="Tahoma"/>
        </w:rPr>
        <w:t> The gift is given by the Holy Spirit as He wills, not something one can simply learn or claim for personal prestige. It is a sacred trust.</w:t>
      </w:r>
    </w:p>
    <w:p w:rsidR="008006E7" w:rsidRPr="008006E7" w:rsidRDefault="008006E7" w:rsidP="008006E7">
      <w:pPr>
        <w:numPr>
          <w:ilvl w:val="0"/>
          <w:numId w:val="2"/>
        </w:numPr>
        <w:spacing w:after="0" w:line="360" w:lineRule="auto"/>
        <w:jc w:val="both"/>
        <w:rPr>
          <w:rFonts w:ascii="Tahoma" w:hAnsi="Tahoma" w:cs="Tahoma"/>
        </w:rPr>
      </w:pPr>
      <w:r w:rsidRPr="008006E7">
        <w:rPr>
          <w:rFonts w:ascii="Tahoma" w:hAnsi="Tahoma" w:cs="Tahoma"/>
          <w:b/>
          <w:bCs/>
        </w:rPr>
        <w:t>Purpose for Edification:</w:t>
      </w:r>
      <w:r w:rsidRPr="008006E7">
        <w:rPr>
          <w:rFonts w:ascii="Tahoma" w:hAnsi="Tahoma" w:cs="Tahoma"/>
        </w:rPr>
        <w:t> The primary purpose of this gift is to build up the body of Christ, ensuring that ministries run smoothly so that the gospel can advance without hindrance.</w:t>
      </w:r>
    </w:p>
    <w:p w:rsidR="008006E7" w:rsidRPr="008006E7" w:rsidRDefault="008006E7" w:rsidP="008006E7">
      <w:pPr>
        <w:numPr>
          <w:ilvl w:val="0"/>
          <w:numId w:val="2"/>
        </w:numPr>
        <w:spacing w:after="0" w:line="360" w:lineRule="auto"/>
        <w:jc w:val="both"/>
        <w:rPr>
          <w:rFonts w:ascii="Tahoma" w:hAnsi="Tahoma" w:cs="Tahoma"/>
        </w:rPr>
      </w:pPr>
      <w:r w:rsidRPr="008006E7">
        <w:rPr>
          <w:rFonts w:ascii="Tahoma" w:hAnsi="Tahoma" w:cs="Tahoma"/>
          <w:b/>
          <w:bCs/>
        </w:rPr>
        <w:t>Requires Faithfulness:</w:t>
      </w:r>
      <w:r w:rsidRPr="008006E7">
        <w:rPr>
          <w:rFonts w:ascii="Tahoma" w:hAnsi="Tahoma" w:cs="Tahoma"/>
        </w:rPr>
        <w:t> Like all gifts, it must be exercised with faithfulness and diligence (Romans 12:8). A leader with this gift is a steward who will be held accountable by God.</w:t>
      </w:r>
    </w:p>
    <w:p w:rsidR="008006E7" w:rsidRPr="008006E7" w:rsidRDefault="008006E7" w:rsidP="008006E7">
      <w:pPr>
        <w:numPr>
          <w:ilvl w:val="0"/>
          <w:numId w:val="2"/>
        </w:numPr>
        <w:spacing w:after="0" w:line="360" w:lineRule="auto"/>
        <w:jc w:val="both"/>
        <w:rPr>
          <w:rFonts w:ascii="Tahoma" w:hAnsi="Tahoma" w:cs="Tahoma"/>
        </w:rPr>
      </w:pPr>
      <w:r w:rsidRPr="008006E7">
        <w:rPr>
          <w:rFonts w:ascii="Tahoma" w:hAnsi="Tahoma" w:cs="Tahoma"/>
          <w:b/>
          <w:bCs/>
        </w:rPr>
        <w:t>Complements Other Gifts:</w:t>
      </w:r>
      <w:r w:rsidRPr="008006E7">
        <w:rPr>
          <w:rFonts w:ascii="Tahoma" w:hAnsi="Tahoma" w:cs="Tahoma"/>
        </w:rPr>
        <w:t> The gift of administration works in harmony with gifts like teaching, prophecy, and mercy. It provides the structure that allows other gifts to function effectively.</w:t>
      </w:r>
    </w:p>
    <w:p w:rsidR="008006E7" w:rsidRPr="008006E7" w:rsidRDefault="008006E7" w:rsidP="008006E7">
      <w:pPr>
        <w:numPr>
          <w:ilvl w:val="0"/>
          <w:numId w:val="2"/>
        </w:numPr>
        <w:spacing w:after="0" w:line="360" w:lineRule="auto"/>
        <w:jc w:val="both"/>
        <w:rPr>
          <w:rFonts w:ascii="Tahoma" w:hAnsi="Tahoma" w:cs="Tahoma"/>
        </w:rPr>
      </w:pPr>
      <w:r w:rsidRPr="008006E7">
        <w:rPr>
          <w:rFonts w:ascii="Tahoma" w:hAnsi="Tahoma" w:cs="Tahoma"/>
          <w:b/>
          <w:bCs/>
        </w:rPr>
        <w:t>Servant Leadership:</w:t>
      </w:r>
      <w:r w:rsidRPr="008006E7">
        <w:rPr>
          <w:rFonts w:ascii="Tahoma" w:hAnsi="Tahoma" w:cs="Tahoma"/>
        </w:rPr>
        <w:t xml:space="preserve"> The exercise of this gift is a form of service, not a position of lording over others. Jesus modeled this when He washed the disciples' feet, showing that true leadership is </w:t>
      </w:r>
      <w:proofErr w:type="spellStart"/>
      <w:r w:rsidRPr="008006E7">
        <w:rPr>
          <w:rFonts w:ascii="Tahoma" w:hAnsi="Tahoma" w:cs="Tahoma"/>
        </w:rPr>
        <w:t>servanthood</w:t>
      </w:r>
      <w:proofErr w:type="spellEnd"/>
      <w:r w:rsidRPr="008006E7">
        <w:rPr>
          <w:rFonts w:ascii="Tahoma" w:hAnsi="Tahoma" w:cs="Tahoma"/>
        </w:rPr>
        <w:t>.</w:t>
      </w:r>
    </w:p>
    <w:p w:rsidR="008006E7" w:rsidRPr="008006E7" w:rsidRDefault="008006E7" w:rsidP="008006E7">
      <w:pPr>
        <w:numPr>
          <w:ilvl w:val="0"/>
          <w:numId w:val="2"/>
        </w:numPr>
        <w:spacing w:after="0" w:line="360" w:lineRule="auto"/>
        <w:jc w:val="both"/>
        <w:rPr>
          <w:rFonts w:ascii="Tahoma" w:hAnsi="Tahoma" w:cs="Tahoma"/>
        </w:rPr>
      </w:pPr>
      <w:r w:rsidRPr="008006E7">
        <w:rPr>
          <w:rFonts w:ascii="Tahoma" w:hAnsi="Tahoma" w:cs="Tahoma"/>
          <w:b/>
          <w:bCs/>
        </w:rPr>
        <w:t>Requires Wisdom:</w:t>
      </w:r>
      <w:r w:rsidRPr="008006E7">
        <w:rPr>
          <w:rFonts w:ascii="Tahoma" w:hAnsi="Tahoma" w:cs="Tahoma"/>
        </w:rPr>
        <w:t> Administration involves making decisions that affect people and the mission of the church. This requires not just organizational skill but also spiritual wisdom and discernment.</w:t>
      </w:r>
    </w:p>
    <w:p w:rsidR="008006E7" w:rsidRPr="008006E7" w:rsidRDefault="008006E7" w:rsidP="008006E7">
      <w:pPr>
        <w:numPr>
          <w:ilvl w:val="0"/>
          <w:numId w:val="2"/>
        </w:numPr>
        <w:spacing w:after="0" w:line="360" w:lineRule="auto"/>
        <w:jc w:val="both"/>
        <w:rPr>
          <w:rFonts w:ascii="Tahoma" w:hAnsi="Tahoma" w:cs="Tahoma"/>
        </w:rPr>
      </w:pPr>
      <w:r w:rsidRPr="008006E7">
        <w:rPr>
          <w:rFonts w:ascii="Tahoma" w:hAnsi="Tahoma" w:cs="Tahoma"/>
          <w:b/>
          <w:bCs/>
        </w:rPr>
        <w:t>Promotes Peace and Order:</w:t>
      </w:r>
      <w:r w:rsidRPr="008006E7">
        <w:rPr>
          <w:rFonts w:ascii="Tahoma" w:hAnsi="Tahoma" w:cs="Tahoma"/>
        </w:rPr>
        <w:t> By managing resources, schedules, and people effectively, the gift of administration creates an environment of peace and order, which is conducive for worship and spiritual growth.</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1.3 The Goal of Administration: The Glory of God and the Great Commission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 xml:space="preserve">The ultimate goal of all church administration is not efficiency for its own sake. It is to facilitate the fulfillment of the Great Commission (Matthew 28:18-20) and to glorify God in all things </w:t>
      </w:r>
      <w:r w:rsidRPr="008006E7">
        <w:rPr>
          <w:rFonts w:ascii="Tahoma" w:hAnsi="Tahoma" w:cs="Tahoma"/>
        </w:rPr>
        <w:lastRenderedPageBreak/>
        <w:t>(1 Corinthians 10:31). Every budget, every meeting, and every policy should be evaluated by this standard.</w:t>
      </w:r>
    </w:p>
    <w:p w:rsidR="008006E7" w:rsidRPr="008006E7" w:rsidRDefault="008006E7" w:rsidP="008006E7">
      <w:pPr>
        <w:spacing w:after="0" w:line="360" w:lineRule="auto"/>
        <w:ind w:firstLine="720"/>
        <w:jc w:val="both"/>
        <w:rPr>
          <w:rFonts w:ascii="Tahoma" w:hAnsi="Tahoma" w:cs="Tahoma"/>
        </w:rPr>
      </w:pPr>
      <w:r>
        <w:rPr>
          <w:rFonts w:ascii="Tahoma" w:hAnsi="Tahoma" w:cs="Tahoma"/>
        </w:rPr>
        <w:t xml:space="preserve"> </w:t>
      </w:r>
    </w:p>
    <w:p w:rsidR="008006E7" w:rsidRPr="008006E7" w:rsidRDefault="008006E7" w:rsidP="008006E7">
      <w:pPr>
        <w:spacing w:after="0" w:line="360" w:lineRule="auto"/>
        <w:ind w:firstLine="720"/>
        <w:jc w:val="center"/>
        <w:rPr>
          <w:rFonts w:ascii="Tahoma" w:hAnsi="Tahoma" w:cs="Tahoma"/>
          <w:b/>
          <w:bCs/>
        </w:rPr>
      </w:pPr>
      <w:r w:rsidRPr="008006E7">
        <w:rPr>
          <w:rFonts w:ascii="Tahoma" w:hAnsi="Tahoma" w:cs="Tahoma"/>
          <w:b/>
          <w:bCs/>
        </w:rPr>
        <w:t>MODULE 2: MODELS OF CHURCH GOVERNANCE</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How a church is governed varies greatly. Understanding these models helps a leader navigate their specific context and appreciate the broader body of Christ.</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2.1 Episcopal Governance</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In this model, authority is vested in a hierarchy of bishops. The local church is led by a priest or pastor who is appointed by and accountable to a bishop. The bishop holds the primary authority for spiritual and administrative matters in a region or denomination.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Characteristics:</w:t>
      </w:r>
    </w:p>
    <w:p w:rsidR="008006E7" w:rsidRPr="008006E7" w:rsidRDefault="008006E7" w:rsidP="008006E7">
      <w:pPr>
        <w:numPr>
          <w:ilvl w:val="0"/>
          <w:numId w:val="3"/>
        </w:numPr>
        <w:spacing w:after="0" w:line="360" w:lineRule="auto"/>
        <w:jc w:val="both"/>
        <w:rPr>
          <w:rFonts w:ascii="Tahoma" w:hAnsi="Tahoma" w:cs="Tahoma"/>
        </w:rPr>
      </w:pPr>
      <w:r w:rsidRPr="008006E7">
        <w:rPr>
          <w:rFonts w:ascii="Tahoma" w:hAnsi="Tahoma" w:cs="Tahoma"/>
        </w:rPr>
        <w:t>Authority flows from the top down.</w:t>
      </w:r>
    </w:p>
    <w:p w:rsidR="008006E7" w:rsidRPr="008006E7" w:rsidRDefault="008006E7" w:rsidP="008006E7">
      <w:pPr>
        <w:numPr>
          <w:ilvl w:val="0"/>
          <w:numId w:val="3"/>
        </w:numPr>
        <w:spacing w:after="0" w:line="360" w:lineRule="auto"/>
        <w:jc w:val="both"/>
        <w:rPr>
          <w:rFonts w:ascii="Tahoma" w:hAnsi="Tahoma" w:cs="Tahoma"/>
        </w:rPr>
      </w:pPr>
      <w:r w:rsidRPr="008006E7">
        <w:rPr>
          <w:rFonts w:ascii="Tahoma" w:hAnsi="Tahoma" w:cs="Tahoma"/>
        </w:rPr>
        <w:t>Bishops are seen as successors to the apostles.</w:t>
      </w:r>
    </w:p>
    <w:p w:rsidR="008006E7" w:rsidRPr="008006E7" w:rsidRDefault="008006E7" w:rsidP="008006E7">
      <w:pPr>
        <w:numPr>
          <w:ilvl w:val="0"/>
          <w:numId w:val="3"/>
        </w:numPr>
        <w:spacing w:after="0" w:line="360" w:lineRule="auto"/>
        <w:jc w:val="both"/>
        <w:rPr>
          <w:rFonts w:ascii="Tahoma" w:hAnsi="Tahoma" w:cs="Tahoma"/>
        </w:rPr>
      </w:pPr>
      <w:r w:rsidRPr="008006E7">
        <w:rPr>
          <w:rFonts w:ascii="Tahoma" w:hAnsi="Tahoma" w:cs="Tahoma"/>
        </w:rPr>
        <w:t>Provides strong central leadership and doctrinal unity.</w:t>
      </w:r>
    </w:p>
    <w:p w:rsidR="008006E7" w:rsidRPr="008006E7" w:rsidRDefault="008006E7" w:rsidP="008006E7">
      <w:pPr>
        <w:numPr>
          <w:ilvl w:val="0"/>
          <w:numId w:val="3"/>
        </w:numPr>
        <w:spacing w:after="0" w:line="360" w:lineRule="auto"/>
        <w:jc w:val="both"/>
        <w:rPr>
          <w:rFonts w:ascii="Tahoma" w:hAnsi="Tahoma" w:cs="Tahoma"/>
        </w:rPr>
      </w:pPr>
      <w:r w:rsidRPr="008006E7">
        <w:rPr>
          <w:rFonts w:ascii="Tahoma" w:hAnsi="Tahoma" w:cs="Tahoma"/>
        </w:rPr>
        <w:t>Examples: Roman Catholic, Eastern Orthodox, Anglican, and some Methodist churches.</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2.2 Presbyterian Governance</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This model is a representative form of government. The local church is governed by a board of elders (a "session" or "consistory"). These elders are elected by the congregation. The session then sends representatives to a higher court (a "presbytery"), which in turn sends representatives to a general assembly.</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Characteristics:</w:t>
      </w:r>
    </w:p>
    <w:p w:rsidR="008006E7" w:rsidRPr="008006E7" w:rsidRDefault="008006E7" w:rsidP="008006E7">
      <w:pPr>
        <w:numPr>
          <w:ilvl w:val="0"/>
          <w:numId w:val="4"/>
        </w:numPr>
        <w:spacing w:after="0" w:line="360" w:lineRule="auto"/>
        <w:jc w:val="both"/>
        <w:rPr>
          <w:rFonts w:ascii="Tahoma" w:hAnsi="Tahoma" w:cs="Tahoma"/>
        </w:rPr>
      </w:pPr>
      <w:r w:rsidRPr="008006E7">
        <w:rPr>
          <w:rFonts w:ascii="Tahoma" w:hAnsi="Tahoma" w:cs="Tahoma"/>
        </w:rPr>
        <w:t>Authority is shared among a group of elected leaders.</w:t>
      </w:r>
    </w:p>
    <w:p w:rsidR="008006E7" w:rsidRPr="008006E7" w:rsidRDefault="008006E7" w:rsidP="008006E7">
      <w:pPr>
        <w:numPr>
          <w:ilvl w:val="0"/>
          <w:numId w:val="4"/>
        </w:numPr>
        <w:spacing w:after="0" w:line="360" w:lineRule="auto"/>
        <w:jc w:val="both"/>
        <w:rPr>
          <w:rFonts w:ascii="Tahoma" w:hAnsi="Tahoma" w:cs="Tahoma"/>
        </w:rPr>
      </w:pPr>
      <w:r w:rsidRPr="008006E7">
        <w:rPr>
          <w:rFonts w:ascii="Tahoma" w:hAnsi="Tahoma" w:cs="Tahoma"/>
        </w:rPr>
        <w:t>A system of checks and balances exists between the courts of the church.</w:t>
      </w:r>
    </w:p>
    <w:p w:rsidR="008006E7" w:rsidRPr="008006E7" w:rsidRDefault="008006E7" w:rsidP="008006E7">
      <w:pPr>
        <w:numPr>
          <w:ilvl w:val="0"/>
          <w:numId w:val="4"/>
        </w:numPr>
        <w:spacing w:after="0" w:line="360" w:lineRule="auto"/>
        <w:jc w:val="both"/>
        <w:rPr>
          <w:rFonts w:ascii="Tahoma" w:hAnsi="Tahoma" w:cs="Tahoma"/>
        </w:rPr>
      </w:pPr>
      <w:r w:rsidRPr="008006E7">
        <w:rPr>
          <w:rFonts w:ascii="Tahoma" w:hAnsi="Tahoma" w:cs="Tahoma"/>
        </w:rPr>
        <w:t>Emphasizes the priesthood of all believers and shared leadership.</w:t>
      </w:r>
    </w:p>
    <w:p w:rsidR="008006E7" w:rsidRPr="008006E7" w:rsidRDefault="008006E7" w:rsidP="008006E7">
      <w:pPr>
        <w:numPr>
          <w:ilvl w:val="0"/>
          <w:numId w:val="4"/>
        </w:numPr>
        <w:spacing w:after="0" w:line="360" w:lineRule="auto"/>
        <w:jc w:val="both"/>
        <w:rPr>
          <w:rFonts w:ascii="Tahoma" w:hAnsi="Tahoma" w:cs="Tahoma"/>
        </w:rPr>
      </w:pPr>
      <w:r w:rsidRPr="008006E7">
        <w:rPr>
          <w:rFonts w:ascii="Tahoma" w:hAnsi="Tahoma" w:cs="Tahoma"/>
        </w:rPr>
        <w:t>Examples: Presbyterian, Reformed, and some Lutheran churches.</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2.3 Congregational Governance</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In this model, the ultimate authority rests with the local congregation. Members vote on major decisions, including the calling of a pastor, the budget, and the purchase of property. The pastor is typically an employee of the congregation and leads by influence rather than by hierarchical authority.</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Characteristics:</w:t>
      </w:r>
    </w:p>
    <w:p w:rsidR="008006E7" w:rsidRPr="008006E7" w:rsidRDefault="008006E7" w:rsidP="008006E7">
      <w:pPr>
        <w:numPr>
          <w:ilvl w:val="0"/>
          <w:numId w:val="5"/>
        </w:numPr>
        <w:spacing w:after="0" w:line="360" w:lineRule="auto"/>
        <w:jc w:val="both"/>
        <w:rPr>
          <w:rFonts w:ascii="Tahoma" w:hAnsi="Tahoma" w:cs="Tahoma"/>
        </w:rPr>
      </w:pPr>
      <w:r w:rsidRPr="008006E7">
        <w:rPr>
          <w:rFonts w:ascii="Tahoma" w:hAnsi="Tahoma" w:cs="Tahoma"/>
        </w:rPr>
        <w:t>Authority flows from the bottom up.</w:t>
      </w:r>
    </w:p>
    <w:p w:rsidR="008006E7" w:rsidRPr="008006E7" w:rsidRDefault="008006E7" w:rsidP="008006E7">
      <w:pPr>
        <w:numPr>
          <w:ilvl w:val="0"/>
          <w:numId w:val="5"/>
        </w:numPr>
        <w:spacing w:after="0" w:line="360" w:lineRule="auto"/>
        <w:jc w:val="both"/>
        <w:rPr>
          <w:rFonts w:ascii="Tahoma" w:hAnsi="Tahoma" w:cs="Tahoma"/>
        </w:rPr>
      </w:pPr>
      <w:r w:rsidRPr="008006E7">
        <w:rPr>
          <w:rFonts w:ascii="Tahoma" w:hAnsi="Tahoma" w:cs="Tahoma"/>
        </w:rPr>
        <w:t>Strong emphasis on the autonomy of the local church.</w:t>
      </w:r>
    </w:p>
    <w:p w:rsidR="008006E7" w:rsidRPr="008006E7" w:rsidRDefault="008006E7" w:rsidP="008006E7">
      <w:pPr>
        <w:numPr>
          <w:ilvl w:val="0"/>
          <w:numId w:val="5"/>
        </w:numPr>
        <w:spacing w:after="0" w:line="360" w:lineRule="auto"/>
        <w:jc w:val="both"/>
        <w:rPr>
          <w:rFonts w:ascii="Tahoma" w:hAnsi="Tahoma" w:cs="Tahoma"/>
        </w:rPr>
      </w:pPr>
      <w:r w:rsidRPr="008006E7">
        <w:rPr>
          <w:rFonts w:ascii="Tahoma" w:hAnsi="Tahoma" w:cs="Tahoma"/>
        </w:rPr>
        <w:t>Can be very responsive to the congregation's wishes.</w:t>
      </w:r>
    </w:p>
    <w:p w:rsidR="008006E7" w:rsidRPr="008006E7" w:rsidRDefault="008006E7" w:rsidP="008006E7">
      <w:pPr>
        <w:numPr>
          <w:ilvl w:val="0"/>
          <w:numId w:val="5"/>
        </w:numPr>
        <w:spacing w:after="0" w:line="360" w:lineRule="auto"/>
        <w:jc w:val="both"/>
        <w:rPr>
          <w:rFonts w:ascii="Tahoma" w:hAnsi="Tahoma" w:cs="Tahoma"/>
        </w:rPr>
      </w:pPr>
      <w:r w:rsidRPr="008006E7">
        <w:rPr>
          <w:rFonts w:ascii="Tahoma" w:hAnsi="Tahoma" w:cs="Tahoma"/>
        </w:rPr>
        <w:lastRenderedPageBreak/>
        <w:t>Examples: Baptist, Congregational, and many non-denominational churches.</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Seven Points Comparing Governance Models:</w:t>
      </w:r>
    </w:p>
    <w:p w:rsidR="008006E7" w:rsidRPr="008006E7" w:rsidRDefault="008006E7" w:rsidP="008006E7">
      <w:pPr>
        <w:numPr>
          <w:ilvl w:val="0"/>
          <w:numId w:val="6"/>
        </w:numPr>
        <w:spacing w:after="0" w:line="360" w:lineRule="auto"/>
        <w:jc w:val="both"/>
        <w:rPr>
          <w:rFonts w:ascii="Tahoma" w:hAnsi="Tahoma" w:cs="Tahoma"/>
        </w:rPr>
      </w:pPr>
      <w:r w:rsidRPr="008006E7">
        <w:rPr>
          <w:rFonts w:ascii="Tahoma" w:hAnsi="Tahoma" w:cs="Tahoma"/>
          <w:b/>
          <w:bCs/>
        </w:rPr>
        <w:t>Source of Authority:</w:t>
      </w:r>
      <w:r w:rsidRPr="008006E7">
        <w:rPr>
          <w:rFonts w:ascii="Tahoma" w:hAnsi="Tahoma" w:cs="Tahoma"/>
        </w:rPr>
        <w:t> The key difference is where ultimate authority lies: with a bishop (Episcopal), a group of elders (Presbyterian), or the congregation (Congregational).</w:t>
      </w:r>
    </w:p>
    <w:p w:rsidR="008006E7" w:rsidRPr="008006E7" w:rsidRDefault="008006E7" w:rsidP="008006E7">
      <w:pPr>
        <w:numPr>
          <w:ilvl w:val="0"/>
          <w:numId w:val="6"/>
        </w:numPr>
        <w:spacing w:after="0" w:line="360" w:lineRule="auto"/>
        <w:jc w:val="both"/>
        <w:rPr>
          <w:rFonts w:ascii="Tahoma" w:hAnsi="Tahoma" w:cs="Tahoma"/>
        </w:rPr>
      </w:pPr>
      <w:r w:rsidRPr="008006E7">
        <w:rPr>
          <w:rFonts w:ascii="Tahoma" w:hAnsi="Tahoma" w:cs="Tahoma"/>
          <w:b/>
          <w:bCs/>
        </w:rPr>
        <w:t>Role of the Pastor:</w:t>
      </w:r>
      <w:r w:rsidRPr="008006E7">
        <w:rPr>
          <w:rFonts w:ascii="Tahoma" w:hAnsi="Tahoma" w:cs="Tahoma"/>
        </w:rPr>
        <w:t> In an Episcopal system, the pastor is a representative of the bishop. In a Presbyterian system, the pastor is a teaching elder who moderates the session. In a Congregational system, the pastor is a leader and teacher but ultimately accountable to the congregation.</w:t>
      </w:r>
    </w:p>
    <w:p w:rsidR="008006E7" w:rsidRPr="008006E7" w:rsidRDefault="008006E7" w:rsidP="008006E7">
      <w:pPr>
        <w:numPr>
          <w:ilvl w:val="0"/>
          <w:numId w:val="6"/>
        </w:numPr>
        <w:spacing w:after="0" w:line="360" w:lineRule="auto"/>
        <w:jc w:val="both"/>
        <w:rPr>
          <w:rFonts w:ascii="Tahoma" w:hAnsi="Tahoma" w:cs="Tahoma"/>
        </w:rPr>
      </w:pPr>
      <w:r w:rsidRPr="008006E7">
        <w:rPr>
          <w:rFonts w:ascii="Tahoma" w:hAnsi="Tahoma" w:cs="Tahoma"/>
          <w:b/>
          <w:bCs/>
        </w:rPr>
        <w:t>Decision-Making Speed:</w:t>
      </w:r>
      <w:r w:rsidRPr="008006E7">
        <w:rPr>
          <w:rFonts w:ascii="Tahoma" w:hAnsi="Tahoma" w:cs="Tahoma"/>
        </w:rPr>
        <w:t> Episcopal models can often make decisions very quickly through the hierarchy. Congregational models can be slower, as they require congregational meetings and votes.</w:t>
      </w:r>
    </w:p>
    <w:p w:rsidR="008006E7" w:rsidRPr="008006E7" w:rsidRDefault="008006E7" w:rsidP="008006E7">
      <w:pPr>
        <w:numPr>
          <w:ilvl w:val="0"/>
          <w:numId w:val="6"/>
        </w:numPr>
        <w:spacing w:after="0" w:line="360" w:lineRule="auto"/>
        <w:jc w:val="both"/>
        <w:rPr>
          <w:rFonts w:ascii="Tahoma" w:hAnsi="Tahoma" w:cs="Tahoma"/>
        </w:rPr>
      </w:pPr>
      <w:r w:rsidRPr="008006E7">
        <w:rPr>
          <w:rFonts w:ascii="Tahoma" w:hAnsi="Tahoma" w:cs="Tahoma"/>
          <w:b/>
          <w:bCs/>
        </w:rPr>
        <w:t>Potential for Conflict:</w:t>
      </w:r>
      <w:r w:rsidRPr="008006E7">
        <w:rPr>
          <w:rFonts w:ascii="Tahoma" w:hAnsi="Tahoma" w:cs="Tahoma"/>
        </w:rPr>
        <w:t> Episcopal models can face conflict between the local church and the hierarchy. Presbyterian models can face conflict within the courts. Congregational models can face conflict between factions within the congregation.</w:t>
      </w:r>
    </w:p>
    <w:p w:rsidR="008006E7" w:rsidRPr="008006E7" w:rsidRDefault="008006E7" w:rsidP="008006E7">
      <w:pPr>
        <w:numPr>
          <w:ilvl w:val="0"/>
          <w:numId w:val="6"/>
        </w:numPr>
        <w:spacing w:after="0" w:line="360" w:lineRule="auto"/>
        <w:jc w:val="both"/>
        <w:rPr>
          <w:rFonts w:ascii="Tahoma" w:hAnsi="Tahoma" w:cs="Tahoma"/>
        </w:rPr>
      </w:pPr>
      <w:r w:rsidRPr="008006E7">
        <w:rPr>
          <w:rFonts w:ascii="Tahoma" w:hAnsi="Tahoma" w:cs="Tahoma"/>
          <w:b/>
          <w:bCs/>
        </w:rPr>
        <w:t>Accountability:</w:t>
      </w:r>
      <w:r w:rsidRPr="008006E7">
        <w:rPr>
          <w:rFonts w:ascii="Tahoma" w:hAnsi="Tahoma" w:cs="Tahoma"/>
        </w:rPr>
        <w:t> Episcopal leaders are accountable to the hierarchy. Presbyterian leaders are accountable to the courts. Congregational leaders are accountable to the congregation.</w:t>
      </w:r>
    </w:p>
    <w:p w:rsidR="008006E7" w:rsidRPr="008006E7" w:rsidRDefault="008006E7" w:rsidP="008006E7">
      <w:pPr>
        <w:numPr>
          <w:ilvl w:val="0"/>
          <w:numId w:val="6"/>
        </w:numPr>
        <w:spacing w:after="0" w:line="360" w:lineRule="auto"/>
        <w:jc w:val="both"/>
        <w:rPr>
          <w:rFonts w:ascii="Tahoma" w:hAnsi="Tahoma" w:cs="Tahoma"/>
        </w:rPr>
      </w:pPr>
      <w:r w:rsidRPr="008006E7">
        <w:rPr>
          <w:rFonts w:ascii="Tahoma" w:hAnsi="Tahoma" w:cs="Tahoma"/>
          <w:b/>
          <w:bCs/>
        </w:rPr>
        <w:t>Flexibility:</w:t>
      </w:r>
      <w:r w:rsidRPr="008006E7">
        <w:rPr>
          <w:rFonts w:ascii="Tahoma" w:hAnsi="Tahoma" w:cs="Tahoma"/>
        </w:rPr>
        <w:t> Congregational models can be very flexible and adaptable to local needs. Episcopal and Presbyterian models provide more consistency and doctrinal accountability across a denomination.</w:t>
      </w:r>
    </w:p>
    <w:p w:rsidR="008006E7" w:rsidRPr="008006E7" w:rsidRDefault="008006E7" w:rsidP="008006E7">
      <w:pPr>
        <w:numPr>
          <w:ilvl w:val="0"/>
          <w:numId w:val="6"/>
        </w:numPr>
        <w:spacing w:after="0" w:line="360" w:lineRule="auto"/>
        <w:jc w:val="both"/>
        <w:rPr>
          <w:rFonts w:ascii="Tahoma" w:hAnsi="Tahoma" w:cs="Tahoma"/>
        </w:rPr>
      </w:pPr>
      <w:r w:rsidRPr="008006E7">
        <w:rPr>
          <w:rFonts w:ascii="Tahoma" w:hAnsi="Tahoma" w:cs="Tahoma"/>
          <w:b/>
          <w:bCs/>
        </w:rPr>
        <w:t>Biblical Precedent:</w:t>
      </w:r>
      <w:r w:rsidRPr="008006E7">
        <w:rPr>
          <w:rFonts w:ascii="Tahoma" w:hAnsi="Tahoma" w:cs="Tahoma"/>
        </w:rPr>
        <w:t> Proponents of each model find support in Scripture. Episcopalians point to the authority of apostles and their successors. Presbyterians point to the council of elders in Jerusalem (Acts 15). Congregationalists point to the autonomy of local churches and the priesthood of all believers.</w:t>
      </w:r>
    </w:p>
    <w:p w:rsidR="008006E7" w:rsidRPr="008006E7" w:rsidRDefault="008006E7" w:rsidP="008006E7">
      <w:pPr>
        <w:spacing w:after="0" w:line="360" w:lineRule="auto"/>
        <w:ind w:firstLine="720"/>
        <w:jc w:val="both"/>
        <w:rPr>
          <w:rFonts w:ascii="Tahoma" w:hAnsi="Tahoma" w:cs="Tahoma"/>
        </w:rPr>
      </w:pPr>
      <w:r>
        <w:rPr>
          <w:rFonts w:ascii="Tahoma" w:hAnsi="Tahoma" w:cs="Tahoma"/>
        </w:rPr>
        <w:t xml:space="preserve"> </w:t>
      </w:r>
    </w:p>
    <w:p w:rsidR="008006E7" w:rsidRPr="008006E7" w:rsidRDefault="008006E7" w:rsidP="008006E7">
      <w:pPr>
        <w:spacing w:after="0" w:line="360" w:lineRule="auto"/>
        <w:ind w:firstLine="720"/>
        <w:jc w:val="center"/>
        <w:rPr>
          <w:rFonts w:ascii="Tahoma" w:hAnsi="Tahoma" w:cs="Tahoma"/>
          <w:b/>
          <w:bCs/>
        </w:rPr>
      </w:pPr>
      <w:r w:rsidRPr="008006E7">
        <w:rPr>
          <w:rFonts w:ascii="Tahoma" w:hAnsi="Tahoma" w:cs="Tahoma"/>
          <w:b/>
          <w:bCs/>
        </w:rPr>
        <w:t>MODULE 3: THE PRACTICAL WORK OF ADMINISTRATION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This module deals with the "nuts and bolts" of running a church.</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3.1 Managing Church Finances</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Financial integrity is a cornerstone of a credible ministry. The church must handle money in a way that honors God and is transparent to its members.</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Seven Principles for Financial Integrity:</w:t>
      </w:r>
    </w:p>
    <w:p w:rsidR="008006E7" w:rsidRPr="008006E7" w:rsidRDefault="008006E7" w:rsidP="008006E7">
      <w:pPr>
        <w:numPr>
          <w:ilvl w:val="0"/>
          <w:numId w:val="7"/>
        </w:numPr>
        <w:spacing w:after="0" w:line="360" w:lineRule="auto"/>
        <w:jc w:val="both"/>
        <w:rPr>
          <w:rFonts w:ascii="Tahoma" w:hAnsi="Tahoma" w:cs="Tahoma"/>
        </w:rPr>
      </w:pPr>
      <w:r w:rsidRPr="008006E7">
        <w:rPr>
          <w:rFonts w:ascii="Tahoma" w:hAnsi="Tahoma" w:cs="Tahoma"/>
          <w:b/>
          <w:bCs/>
        </w:rPr>
        <w:t>Tithing and Generosity:</w:t>
      </w:r>
      <w:r w:rsidRPr="008006E7">
        <w:rPr>
          <w:rFonts w:ascii="Tahoma" w:hAnsi="Tahoma" w:cs="Tahoma"/>
        </w:rPr>
        <w:t> The church should teach and model biblical stewardship, encouraging members to give generously and cheerfully (2 Corinthians 9:7).</w:t>
      </w:r>
    </w:p>
    <w:p w:rsidR="008006E7" w:rsidRPr="008006E7" w:rsidRDefault="008006E7" w:rsidP="008006E7">
      <w:pPr>
        <w:numPr>
          <w:ilvl w:val="0"/>
          <w:numId w:val="7"/>
        </w:numPr>
        <w:spacing w:after="0" w:line="360" w:lineRule="auto"/>
        <w:jc w:val="both"/>
        <w:rPr>
          <w:rFonts w:ascii="Tahoma" w:hAnsi="Tahoma" w:cs="Tahoma"/>
        </w:rPr>
      </w:pPr>
      <w:r w:rsidRPr="008006E7">
        <w:rPr>
          <w:rFonts w:ascii="Tahoma" w:hAnsi="Tahoma" w:cs="Tahoma"/>
          <w:b/>
          <w:bCs/>
        </w:rPr>
        <w:lastRenderedPageBreak/>
        <w:t>Separation of Duties:</w:t>
      </w:r>
      <w:r w:rsidRPr="008006E7">
        <w:rPr>
          <w:rFonts w:ascii="Tahoma" w:hAnsi="Tahoma" w:cs="Tahoma"/>
        </w:rPr>
        <w:t> No single person should handle all financial tasks. The person who counts the offering should not be the same person who deposits it and records it in the ledger.</w:t>
      </w:r>
    </w:p>
    <w:p w:rsidR="008006E7" w:rsidRPr="008006E7" w:rsidRDefault="008006E7" w:rsidP="008006E7">
      <w:pPr>
        <w:numPr>
          <w:ilvl w:val="0"/>
          <w:numId w:val="7"/>
        </w:numPr>
        <w:spacing w:after="0" w:line="360" w:lineRule="auto"/>
        <w:jc w:val="both"/>
        <w:rPr>
          <w:rFonts w:ascii="Tahoma" w:hAnsi="Tahoma" w:cs="Tahoma"/>
        </w:rPr>
      </w:pPr>
      <w:r w:rsidRPr="008006E7">
        <w:rPr>
          <w:rFonts w:ascii="Tahoma" w:hAnsi="Tahoma" w:cs="Tahoma"/>
          <w:b/>
          <w:bCs/>
        </w:rPr>
        <w:t>Budgeting:</w:t>
      </w:r>
      <w:r w:rsidRPr="008006E7">
        <w:rPr>
          <w:rFonts w:ascii="Tahoma" w:hAnsi="Tahoma" w:cs="Tahoma"/>
        </w:rPr>
        <w:t> A prayerfully prepared annual budget is a tool for planning and accountability. It should be approved by the appropriate governing body (e.g., the congregation or the board).</w:t>
      </w:r>
    </w:p>
    <w:p w:rsidR="008006E7" w:rsidRPr="008006E7" w:rsidRDefault="008006E7" w:rsidP="008006E7">
      <w:pPr>
        <w:numPr>
          <w:ilvl w:val="0"/>
          <w:numId w:val="7"/>
        </w:numPr>
        <w:spacing w:after="0" w:line="360" w:lineRule="auto"/>
        <w:jc w:val="both"/>
        <w:rPr>
          <w:rFonts w:ascii="Tahoma" w:hAnsi="Tahoma" w:cs="Tahoma"/>
        </w:rPr>
      </w:pPr>
      <w:r w:rsidRPr="008006E7">
        <w:rPr>
          <w:rFonts w:ascii="Tahoma" w:hAnsi="Tahoma" w:cs="Tahoma"/>
          <w:b/>
          <w:bCs/>
        </w:rPr>
        <w:t>Regular Reporting:</w:t>
      </w:r>
      <w:r w:rsidRPr="008006E7">
        <w:rPr>
          <w:rFonts w:ascii="Tahoma" w:hAnsi="Tahoma" w:cs="Tahoma"/>
        </w:rPr>
        <w:t> Financial reports should be presented to the congregation or its representatives on a regular basis (e.g., monthly or quarterly). This builds trust and allows for collective oversight.</w:t>
      </w:r>
    </w:p>
    <w:p w:rsidR="008006E7" w:rsidRPr="008006E7" w:rsidRDefault="008006E7" w:rsidP="008006E7">
      <w:pPr>
        <w:numPr>
          <w:ilvl w:val="0"/>
          <w:numId w:val="7"/>
        </w:numPr>
        <w:spacing w:after="0" w:line="360" w:lineRule="auto"/>
        <w:jc w:val="both"/>
        <w:rPr>
          <w:rFonts w:ascii="Tahoma" w:hAnsi="Tahoma" w:cs="Tahoma"/>
        </w:rPr>
      </w:pPr>
      <w:r w:rsidRPr="008006E7">
        <w:rPr>
          <w:rFonts w:ascii="Tahoma" w:hAnsi="Tahoma" w:cs="Tahoma"/>
          <w:b/>
          <w:bCs/>
        </w:rPr>
        <w:t>Independent Audit:</w:t>
      </w:r>
      <w:r w:rsidRPr="008006E7">
        <w:rPr>
          <w:rFonts w:ascii="Tahoma" w:hAnsi="Tahoma" w:cs="Tahoma"/>
        </w:rPr>
        <w:t> An annual audit by a qualified, independent party (who is not a member of the church) is a best practice that provides strong accountability.</w:t>
      </w:r>
    </w:p>
    <w:p w:rsidR="008006E7" w:rsidRPr="008006E7" w:rsidRDefault="008006E7" w:rsidP="008006E7">
      <w:pPr>
        <w:numPr>
          <w:ilvl w:val="0"/>
          <w:numId w:val="7"/>
        </w:numPr>
        <w:spacing w:after="0" w:line="360" w:lineRule="auto"/>
        <w:jc w:val="both"/>
        <w:rPr>
          <w:rFonts w:ascii="Tahoma" w:hAnsi="Tahoma" w:cs="Tahoma"/>
        </w:rPr>
      </w:pPr>
      <w:r w:rsidRPr="008006E7">
        <w:rPr>
          <w:rFonts w:ascii="Tahoma" w:hAnsi="Tahoma" w:cs="Tahoma"/>
          <w:b/>
          <w:bCs/>
        </w:rPr>
        <w:t>Internal Controls:</w:t>
      </w:r>
      <w:r w:rsidRPr="008006E7">
        <w:rPr>
          <w:rFonts w:ascii="Tahoma" w:hAnsi="Tahoma" w:cs="Tahoma"/>
        </w:rPr>
        <w:t> Simple procedures, like using offering envelopes, counting money in teams, and using a voucher system for expenses, help prevent errors and temptations.</w:t>
      </w:r>
    </w:p>
    <w:p w:rsidR="008006E7" w:rsidRPr="008006E7" w:rsidRDefault="008006E7" w:rsidP="008006E7">
      <w:pPr>
        <w:numPr>
          <w:ilvl w:val="0"/>
          <w:numId w:val="7"/>
        </w:numPr>
        <w:spacing w:after="0" w:line="360" w:lineRule="auto"/>
        <w:jc w:val="both"/>
        <w:rPr>
          <w:rFonts w:ascii="Tahoma" w:hAnsi="Tahoma" w:cs="Tahoma"/>
        </w:rPr>
      </w:pPr>
      <w:r w:rsidRPr="008006E7">
        <w:rPr>
          <w:rFonts w:ascii="Tahoma" w:hAnsi="Tahoma" w:cs="Tahoma"/>
          <w:b/>
          <w:bCs/>
        </w:rPr>
        <w:t>Compliance:</w:t>
      </w:r>
      <w:r w:rsidRPr="008006E7">
        <w:rPr>
          <w:rFonts w:ascii="Tahoma" w:hAnsi="Tahoma" w:cs="Tahoma"/>
        </w:rPr>
        <w:t> The church must comply with all relevant tax laws and government regulations, including the proper handling of designated funds and pastoral compensation.</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3.2 Human Resources and Volunteer Management</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The church's greatest resource is its people. Managing them well involves both paid staff and volunteers.</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Seven Points on Managing Church Staff and Volunteers:</w:t>
      </w:r>
    </w:p>
    <w:p w:rsidR="008006E7" w:rsidRPr="008006E7" w:rsidRDefault="008006E7" w:rsidP="008006E7">
      <w:pPr>
        <w:numPr>
          <w:ilvl w:val="0"/>
          <w:numId w:val="8"/>
        </w:numPr>
        <w:spacing w:after="0" w:line="360" w:lineRule="auto"/>
        <w:jc w:val="both"/>
        <w:rPr>
          <w:rFonts w:ascii="Tahoma" w:hAnsi="Tahoma" w:cs="Tahoma"/>
        </w:rPr>
      </w:pPr>
      <w:r w:rsidRPr="008006E7">
        <w:rPr>
          <w:rFonts w:ascii="Tahoma" w:hAnsi="Tahoma" w:cs="Tahoma"/>
          <w:b/>
          <w:bCs/>
        </w:rPr>
        <w:t>Clear Job Descriptions:</w:t>
      </w:r>
      <w:r w:rsidRPr="008006E7">
        <w:rPr>
          <w:rFonts w:ascii="Tahoma" w:hAnsi="Tahoma" w:cs="Tahoma"/>
        </w:rPr>
        <w:t> Every staff member and key volunteer should have a written job description that outlines their responsibilities, expectations, and who they report to.</w:t>
      </w:r>
    </w:p>
    <w:p w:rsidR="008006E7" w:rsidRPr="008006E7" w:rsidRDefault="008006E7" w:rsidP="008006E7">
      <w:pPr>
        <w:numPr>
          <w:ilvl w:val="0"/>
          <w:numId w:val="8"/>
        </w:numPr>
        <w:spacing w:after="0" w:line="360" w:lineRule="auto"/>
        <w:jc w:val="both"/>
        <w:rPr>
          <w:rFonts w:ascii="Tahoma" w:hAnsi="Tahoma" w:cs="Tahoma"/>
        </w:rPr>
      </w:pPr>
      <w:r w:rsidRPr="008006E7">
        <w:rPr>
          <w:rFonts w:ascii="Tahoma" w:hAnsi="Tahoma" w:cs="Tahoma"/>
          <w:b/>
          <w:bCs/>
        </w:rPr>
        <w:t>Recruitment and Screening:</w:t>
      </w:r>
      <w:r w:rsidRPr="008006E7">
        <w:rPr>
          <w:rFonts w:ascii="Tahoma" w:hAnsi="Tahoma" w:cs="Tahoma"/>
        </w:rPr>
        <w:t> For roles involving children or vulnerable adults, proper background checks and screening are essential. Recruitment should be a matter of prayer and discernment.</w:t>
      </w:r>
    </w:p>
    <w:p w:rsidR="008006E7" w:rsidRPr="008006E7" w:rsidRDefault="008006E7" w:rsidP="008006E7">
      <w:pPr>
        <w:numPr>
          <w:ilvl w:val="0"/>
          <w:numId w:val="8"/>
        </w:numPr>
        <w:spacing w:after="0" w:line="360" w:lineRule="auto"/>
        <w:jc w:val="both"/>
        <w:rPr>
          <w:rFonts w:ascii="Tahoma" w:hAnsi="Tahoma" w:cs="Tahoma"/>
        </w:rPr>
      </w:pPr>
      <w:r w:rsidRPr="008006E7">
        <w:rPr>
          <w:rFonts w:ascii="Tahoma" w:hAnsi="Tahoma" w:cs="Tahoma"/>
          <w:b/>
          <w:bCs/>
        </w:rPr>
        <w:t>Training and Empowerment:</w:t>
      </w:r>
      <w:r w:rsidRPr="008006E7">
        <w:rPr>
          <w:rFonts w:ascii="Tahoma" w:hAnsi="Tahoma" w:cs="Tahoma"/>
        </w:rPr>
        <w:t> People need to be equipped for the tasks they are given. This includes orientation, ongoing training, and providing the necessary resources.</w:t>
      </w:r>
    </w:p>
    <w:p w:rsidR="008006E7" w:rsidRPr="008006E7" w:rsidRDefault="008006E7" w:rsidP="008006E7">
      <w:pPr>
        <w:numPr>
          <w:ilvl w:val="0"/>
          <w:numId w:val="8"/>
        </w:numPr>
        <w:spacing w:after="0" w:line="360" w:lineRule="auto"/>
        <w:jc w:val="both"/>
        <w:rPr>
          <w:rFonts w:ascii="Tahoma" w:hAnsi="Tahoma" w:cs="Tahoma"/>
        </w:rPr>
      </w:pPr>
      <w:r w:rsidRPr="008006E7">
        <w:rPr>
          <w:rFonts w:ascii="Tahoma" w:hAnsi="Tahoma" w:cs="Tahoma"/>
          <w:b/>
          <w:bCs/>
        </w:rPr>
        <w:t>Regular Communication:</w:t>
      </w:r>
      <w:r w:rsidRPr="008006E7">
        <w:rPr>
          <w:rFonts w:ascii="Tahoma" w:hAnsi="Tahoma" w:cs="Tahoma"/>
        </w:rPr>
        <w:t> Staff and volunteers need to know what is expected of them and how they are doing. Regular check-ins and team meetings are crucial.</w:t>
      </w:r>
    </w:p>
    <w:p w:rsidR="008006E7" w:rsidRPr="008006E7" w:rsidRDefault="008006E7" w:rsidP="008006E7">
      <w:pPr>
        <w:numPr>
          <w:ilvl w:val="0"/>
          <w:numId w:val="8"/>
        </w:numPr>
        <w:spacing w:after="0" w:line="360" w:lineRule="auto"/>
        <w:jc w:val="both"/>
        <w:rPr>
          <w:rFonts w:ascii="Tahoma" w:hAnsi="Tahoma" w:cs="Tahoma"/>
        </w:rPr>
      </w:pPr>
      <w:r w:rsidRPr="008006E7">
        <w:rPr>
          <w:rFonts w:ascii="Tahoma" w:hAnsi="Tahoma" w:cs="Tahoma"/>
          <w:b/>
          <w:bCs/>
        </w:rPr>
        <w:t>Appreciation and Recognition:</w:t>
      </w:r>
      <w:r w:rsidRPr="008006E7">
        <w:rPr>
          <w:rFonts w:ascii="Tahoma" w:hAnsi="Tahoma" w:cs="Tahoma"/>
        </w:rPr>
        <w:t> Volunteers especially need to be thanked and recognized for their service. A simple "thank you" can go a long way in preventing burnout.</w:t>
      </w:r>
    </w:p>
    <w:p w:rsidR="008006E7" w:rsidRPr="008006E7" w:rsidRDefault="008006E7" w:rsidP="008006E7">
      <w:pPr>
        <w:numPr>
          <w:ilvl w:val="0"/>
          <w:numId w:val="8"/>
        </w:numPr>
        <w:spacing w:after="0" w:line="360" w:lineRule="auto"/>
        <w:jc w:val="both"/>
        <w:rPr>
          <w:rFonts w:ascii="Tahoma" w:hAnsi="Tahoma" w:cs="Tahoma"/>
        </w:rPr>
      </w:pPr>
      <w:r w:rsidRPr="008006E7">
        <w:rPr>
          <w:rFonts w:ascii="Tahoma" w:hAnsi="Tahoma" w:cs="Tahoma"/>
          <w:b/>
          <w:bCs/>
        </w:rPr>
        <w:t>Conflict Management:</w:t>
      </w:r>
      <w:r w:rsidRPr="008006E7">
        <w:rPr>
          <w:rFonts w:ascii="Tahoma" w:hAnsi="Tahoma" w:cs="Tahoma"/>
        </w:rPr>
        <w:t> When conflicts arise among staff or volunteers, they must be addressed biblically and quickly (Matthew 18:15-17).</w:t>
      </w:r>
    </w:p>
    <w:p w:rsidR="008006E7" w:rsidRPr="008006E7" w:rsidRDefault="008006E7" w:rsidP="008006E7">
      <w:pPr>
        <w:numPr>
          <w:ilvl w:val="0"/>
          <w:numId w:val="8"/>
        </w:numPr>
        <w:spacing w:after="0" w:line="360" w:lineRule="auto"/>
        <w:jc w:val="both"/>
        <w:rPr>
          <w:rFonts w:ascii="Tahoma" w:hAnsi="Tahoma" w:cs="Tahoma"/>
        </w:rPr>
      </w:pPr>
      <w:r w:rsidRPr="008006E7">
        <w:rPr>
          <w:rFonts w:ascii="Tahoma" w:hAnsi="Tahoma" w:cs="Tahoma"/>
          <w:b/>
          <w:bCs/>
        </w:rPr>
        <w:t>Succession Planning:</w:t>
      </w:r>
      <w:r w:rsidRPr="008006E7">
        <w:rPr>
          <w:rFonts w:ascii="Tahoma" w:hAnsi="Tahoma" w:cs="Tahoma"/>
        </w:rPr>
        <w:t> A wise leader always has an eye on the future. Identifying and mentoring potential future leaders is a critical part of administration.</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lastRenderedPageBreak/>
        <w:t>3.3 Facilities and Operations Management</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The church building and its operations are tools for ministry. They must be managed well.</w:t>
      </w:r>
    </w:p>
    <w:p w:rsidR="008006E7" w:rsidRPr="008006E7" w:rsidRDefault="008006E7" w:rsidP="008006E7">
      <w:pPr>
        <w:numPr>
          <w:ilvl w:val="0"/>
          <w:numId w:val="9"/>
        </w:numPr>
        <w:spacing w:after="0" w:line="360" w:lineRule="auto"/>
        <w:jc w:val="both"/>
        <w:rPr>
          <w:rFonts w:ascii="Tahoma" w:hAnsi="Tahoma" w:cs="Tahoma"/>
        </w:rPr>
      </w:pPr>
      <w:r w:rsidRPr="008006E7">
        <w:rPr>
          <w:rFonts w:ascii="Tahoma" w:hAnsi="Tahoma" w:cs="Tahoma"/>
          <w:b/>
          <w:bCs/>
        </w:rPr>
        <w:t>Maintenance:</w:t>
      </w:r>
      <w:r w:rsidRPr="008006E7">
        <w:rPr>
          <w:rFonts w:ascii="Tahoma" w:hAnsi="Tahoma" w:cs="Tahoma"/>
        </w:rPr>
        <w:t> A schedule for regular maintenance of the building and grounds is needed to prevent costly repairs and ensure a safe environment.</w:t>
      </w:r>
    </w:p>
    <w:p w:rsidR="008006E7" w:rsidRPr="008006E7" w:rsidRDefault="008006E7" w:rsidP="008006E7">
      <w:pPr>
        <w:numPr>
          <w:ilvl w:val="0"/>
          <w:numId w:val="9"/>
        </w:numPr>
        <w:spacing w:after="0" w:line="360" w:lineRule="auto"/>
        <w:jc w:val="both"/>
        <w:rPr>
          <w:rFonts w:ascii="Tahoma" w:hAnsi="Tahoma" w:cs="Tahoma"/>
        </w:rPr>
      </w:pPr>
      <w:r w:rsidRPr="008006E7">
        <w:rPr>
          <w:rFonts w:ascii="Tahoma" w:hAnsi="Tahoma" w:cs="Tahoma"/>
          <w:b/>
          <w:bCs/>
        </w:rPr>
        <w:t>Scheduling:</w:t>
      </w:r>
      <w:r w:rsidRPr="008006E7">
        <w:rPr>
          <w:rFonts w:ascii="Tahoma" w:hAnsi="Tahoma" w:cs="Tahoma"/>
        </w:rPr>
        <w:t> A master calendar for all church events, facility usage, and staff time off is essential to avoid conflicts.</w:t>
      </w:r>
    </w:p>
    <w:p w:rsidR="008006E7" w:rsidRPr="008006E7" w:rsidRDefault="008006E7" w:rsidP="008006E7">
      <w:pPr>
        <w:numPr>
          <w:ilvl w:val="0"/>
          <w:numId w:val="9"/>
        </w:numPr>
        <w:spacing w:after="0" w:line="360" w:lineRule="auto"/>
        <w:jc w:val="both"/>
        <w:rPr>
          <w:rFonts w:ascii="Tahoma" w:hAnsi="Tahoma" w:cs="Tahoma"/>
        </w:rPr>
      </w:pPr>
      <w:r w:rsidRPr="008006E7">
        <w:rPr>
          <w:rFonts w:ascii="Tahoma" w:hAnsi="Tahoma" w:cs="Tahoma"/>
          <w:b/>
          <w:bCs/>
        </w:rPr>
        <w:t>Purchasing and Inventory:</w:t>
      </w:r>
      <w:r w:rsidRPr="008006E7">
        <w:rPr>
          <w:rFonts w:ascii="Tahoma" w:hAnsi="Tahoma" w:cs="Tahoma"/>
        </w:rPr>
        <w:t> A system for purchasing supplies and tracking church assets (like sound equipment, chairs, etc.) prevents waste and loss.</w:t>
      </w:r>
    </w:p>
    <w:p w:rsidR="008006E7" w:rsidRPr="008006E7" w:rsidRDefault="008006E7" w:rsidP="008006E7">
      <w:pPr>
        <w:numPr>
          <w:ilvl w:val="0"/>
          <w:numId w:val="9"/>
        </w:numPr>
        <w:spacing w:after="0" w:line="360" w:lineRule="auto"/>
        <w:jc w:val="both"/>
        <w:rPr>
          <w:rFonts w:ascii="Tahoma" w:hAnsi="Tahoma" w:cs="Tahoma"/>
        </w:rPr>
      </w:pPr>
      <w:r w:rsidRPr="008006E7">
        <w:rPr>
          <w:rFonts w:ascii="Tahoma" w:hAnsi="Tahoma" w:cs="Tahoma"/>
          <w:b/>
          <w:bCs/>
        </w:rPr>
        <w:t>Safety and Security:</w:t>
      </w:r>
      <w:r w:rsidRPr="008006E7">
        <w:rPr>
          <w:rFonts w:ascii="Tahoma" w:hAnsi="Tahoma" w:cs="Tahoma"/>
        </w:rPr>
        <w:t> This includes everything from fire safety protocols to security for children's ministry and locking up the building at night.</w:t>
      </w:r>
    </w:p>
    <w:p w:rsidR="008006E7" w:rsidRPr="008006E7" w:rsidRDefault="008006E7" w:rsidP="008006E7">
      <w:pPr>
        <w:spacing w:after="0" w:line="360" w:lineRule="auto"/>
        <w:ind w:firstLine="720"/>
        <w:jc w:val="both"/>
        <w:rPr>
          <w:rFonts w:ascii="Tahoma" w:hAnsi="Tahoma" w:cs="Tahoma"/>
        </w:rPr>
      </w:pPr>
      <w:r>
        <w:rPr>
          <w:rFonts w:ascii="Tahoma" w:hAnsi="Tahoma" w:cs="Tahoma"/>
        </w:rPr>
        <w:t xml:space="preserve"> </w:t>
      </w:r>
    </w:p>
    <w:p w:rsidR="008006E7" w:rsidRPr="008006E7" w:rsidRDefault="008006E7" w:rsidP="008006E7">
      <w:pPr>
        <w:spacing w:after="0" w:line="360" w:lineRule="auto"/>
        <w:ind w:firstLine="720"/>
        <w:jc w:val="center"/>
        <w:rPr>
          <w:rFonts w:ascii="Tahoma" w:hAnsi="Tahoma" w:cs="Tahoma"/>
          <w:b/>
          <w:bCs/>
        </w:rPr>
      </w:pPr>
      <w:r w:rsidRPr="008006E7">
        <w:rPr>
          <w:rFonts w:ascii="Tahoma" w:hAnsi="Tahoma" w:cs="Tahoma"/>
          <w:b/>
          <w:bCs/>
        </w:rPr>
        <w:t>MODULE 4: LEADERSHIP AND GOVERNANCE IN ACTION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This module focuses on the person and practice of the leader within the governance structure.</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4.1 The Character of a Leader</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 xml:space="preserve">Before a person can effectively lead a church, they must be a person of godly character. The qualifications for elders and deacons in 1 Timothy 3 and Titus 1 are primarily about character, not skills. A leader must be above reproach, self-controlled, hospitable, and able to manage </w:t>
      </w:r>
      <w:proofErr w:type="gramStart"/>
      <w:r w:rsidRPr="008006E7">
        <w:rPr>
          <w:rFonts w:ascii="Tahoma" w:hAnsi="Tahoma" w:cs="Tahoma"/>
        </w:rPr>
        <w:t>their own</w:t>
      </w:r>
      <w:proofErr w:type="gramEnd"/>
      <w:r w:rsidRPr="008006E7">
        <w:rPr>
          <w:rFonts w:ascii="Tahoma" w:hAnsi="Tahoma" w:cs="Tahoma"/>
        </w:rPr>
        <w:t xml:space="preserve"> household well.</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4.2 The Tasks of Leadership</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A church leader's role can be summarized in several key tasks.</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Seven Key Tasks of a Church Leader:</w:t>
      </w:r>
    </w:p>
    <w:p w:rsidR="008006E7" w:rsidRPr="008006E7" w:rsidRDefault="008006E7" w:rsidP="008006E7">
      <w:pPr>
        <w:numPr>
          <w:ilvl w:val="0"/>
          <w:numId w:val="10"/>
        </w:numPr>
        <w:spacing w:after="0" w:line="360" w:lineRule="auto"/>
        <w:jc w:val="both"/>
        <w:rPr>
          <w:rFonts w:ascii="Tahoma" w:hAnsi="Tahoma" w:cs="Tahoma"/>
        </w:rPr>
      </w:pPr>
      <w:r w:rsidRPr="008006E7">
        <w:rPr>
          <w:rFonts w:ascii="Tahoma" w:hAnsi="Tahoma" w:cs="Tahoma"/>
          <w:b/>
          <w:bCs/>
        </w:rPr>
        <w:t>Vision Casting:</w:t>
      </w:r>
      <w:r w:rsidRPr="008006E7">
        <w:rPr>
          <w:rFonts w:ascii="Tahoma" w:hAnsi="Tahoma" w:cs="Tahoma"/>
        </w:rPr>
        <w:t> A leader must seek God's vision for the church and communicate it clearly and compellingly to the congregation. This provides direction and purpose.</w:t>
      </w:r>
    </w:p>
    <w:p w:rsidR="008006E7" w:rsidRPr="008006E7" w:rsidRDefault="008006E7" w:rsidP="008006E7">
      <w:pPr>
        <w:numPr>
          <w:ilvl w:val="0"/>
          <w:numId w:val="10"/>
        </w:numPr>
        <w:spacing w:after="0" w:line="360" w:lineRule="auto"/>
        <w:jc w:val="both"/>
        <w:rPr>
          <w:rFonts w:ascii="Tahoma" w:hAnsi="Tahoma" w:cs="Tahoma"/>
        </w:rPr>
      </w:pPr>
      <w:r w:rsidRPr="008006E7">
        <w:rPr>
          <w:rFonts w:ascii="Tahoma" w:hAnsi="Tahoma" w:cs="Tahoma"/>
          <w:b/>
          <w:bCs/>
        </w:rPr>
        <w:t>Strategic Planning:</w:t>
      </w:r>
      <w:r w:rsidRPr="008006E7">
        <w:rPr>
          <w:rFonts w:ascii="Tahoma" w:hAnsi="Tahoma" w:cs="Tahoma"/>
        </w:rPr>
        <w:t> Once the vision is clear, the leader must develop a plan to achieve it. This involves setting goals, identifying resources, and creating a roadmap.</w:t>
      </w:r>
    </w:p>
    <w:p w:rsidR="008006E7" w:rsidRPr="008006E7" w:rsidRDefault="008006E7" w:rsidP="008006E7">
      <w:pPr>
        <w:numPr>
          <w:ilvl w:val="0"/>
          <w:numId w:val="10"/>
        </w:numPr>
        <w:spacing w:after="0" w:line="360" w:lineRule="auto"/>
        <w:jc w:val="both"/>
        <w:rPr>
          <w:rFonts w:ascii="Tahoma" w:hAnsi="Tahoma" w:cs="Tahoma"/>
        </w:rPr>
      </w:pPr>
      <w:r w:rsidRPr="008006E7">
        <w:rPr>
          <w:rFonts w:ascii="Tahoma" w:hAnsi="Tahoma" w:cs="Tahoma"/>
          <w:b/>
          <w:bCs/>
        </w:rPr>
        <w:t>Decision Making:</w:t>
      </w:r>
      <w:r w:rsidRPr="008006E7">
        <w:rPr>
          <w:rFonts w:ascii="Tahoma" w:hAnsi="Tahoma" w:cs="Tahoma"/>
        </w:rPr>
        <w:t> Leaders are constantly called upon to make decisions. This requires gathering information, seeking wise counsel, praying for discernment, and then acting with conviction.</w:t>
      </w:r>
    </w:p>
    <w:p w:rsidR="008006E7" w:rsidRPr="008006E7" w:rsidRDefault="008006E7" w:rsidP="008006E7">
      <w:pPr>
        <w:numPr>
          <w:ilvl w:val="0"/>
          <w:numId w:val="10"/>
        </w:numPr>
        <w:spacing w:after="0" w:line="360" w:lineRule="auto"/>
        <w:jc w:val="both"/>
        <w:rPr>
          <w:rFonts w:ascii="Tahoma" w:hAnsi="Tahoma" w:cs="Tahoma"/>
        </w:rPr>
      </w:pPr>
      <w:r w:rsidRPr="008006E7">
        <w:rPr>
          <w:rFonts w:ascii="Tahoma" w:hAnsi="Tahoma" w:cs="Tahoma"/>
          <w:b/>
          <w:bCs/>
        </w:rPr>
        <w:t>Delegation:</w:t>
      </w:r>
      <w:r w:rsidRPr="008006E7">
        <w:rPr>
          <w:rFonts w:ascii="Tahoma" w:hAnsi="Tahoma" w:cs="Tahoma"/>
        </w:rPr>
        <w:t> A good leader does not try to do everything themselves. They identify the gifts of others and empower them to take on responsibilities.</w:t>
      </w:r>
    </w:p>
    <w:p w:rsidR="008006E7" w:rsidRPr="008006E7" w:rsidRDefault="008006E7" w:rsidP="008006E7">
      <w:pPr>
        <w:numPr>
          <w:ilvl w:val="0"/>
          <w:numId w:val="10"/>
        </w:numPr>
        <w:spacing w:after="0" w:line="360" w:lineRule="auto"/>
        <w:jc w:val="both"/>
        <w:rPr>
          <w:rFonts w:ascii="Tahoma" w:hAnsi="Tahoma" w:cs="Tahoma"/>
        </w:rPr>
      </w:pPr>
      <w:r w:rsidRPr="008006E7">
        <w:rPr>
          <w:rFonts w:ascii="Tahoma" w:hAnsi="Tahoma" w:cs="Tahoma"/>
          <w:b/>
          <w:bCs/>
        </w:rPr>
        <w:t>Equipping and Mentoring:</w:t>
      </w:r>
      <w:r w:rsidRPr="008006E7">
        <w:rPr>
          <w:rFonts w:ascii="Tahoma" w:hAnsi="Tahoma" w:cs="Tahoma"/>
        </w:rPr>
        <w:t> The primary job of a church leader is to "equip the saints for the work of ministry" (Ephesians 4:12). This means investing time in teaching, training, and mentoring others.</w:t>
      </w:r>
    </w:p>
    <w:p w:rsidR="008006E7" w:rsidRPr="008006E7" w:rsidRDefault="008006E7" w:rsidP="008006E7">
      <w:pPr>
        <w:numPr>
          <w:ilvl w:val="0"/>
          <w:numId w:val="10"/>
        </w:numPr>
        <w:spacing w:after="0" w:line="360" w:lineRule="auto"/>
        <w:jc w:val="both"/>
        <w:rPr>
          <w:rFonts w:ascii="Tahoma" w:hAnsi="Tahoma" w:cs="Tahoma"/>
        </w:rPr>
      </w:pPr>
      <w:r w:rsidRPr="008006E7">
        <w:rPr>
          <w:rFonts w:ascii="Tahoma" w:hAnsi="Tahoma" w:cs="Tahoma"/>
          <w:b/>
          <w:bCs/>
        </w:rPr>
        <w:lastRenderedPageBreak/>
        <w:t>Conflict Resolution:</w:t>
      </w:r>
      <w:r w:rsidRPr="008006E7">
        <w:rPr>
          <w:rFonts w:ascii="Tahoma" w:hAnsi="Tahoma" w:cs="Tahoma"/>
        </w:rPr>
        <w:t> Leaders must be peacemakers. They are called to help resolve disputes, restore relationships, and maintain the unity of the church.</w:t>
      </w:r>
    </w:p>
    <w:p w:rsidR="008006E7" w:rsidRPr="008006E7" w:rsidRDefault="008006E7" w:rsidP="008006E7">
      <w:pPr>
        <w:numPr>
          <w:ilvl w:val="0"/>
          <w:numId w:val="10"/>
        </w:numPr>
        <w:spacing w:after="0" w:line="360" w:lineRule="auto"/>
        <w:jc w:val="both"/>
        <w:rPr>
          <w:rFonts w:ascii="Tahoma" w:hAnsi="Tahoma" w:cs="Tahoma"/>
        </w:rPr>
      </w:pPr>
      <w:r w:rsidRPr="008006E7">
        <w:rPr>
          <w:rFonts w:ascii="Tahoma" w:hAnsi="Tahoma" w:cs="Tahoma"/>
          <w:b/>
          <w:bCs/>
        </w:rPr>
        <w:t>Fiscal Responsibility:</w:t>
      </w:r>
      <w:r w:rsidRPr="008006E7">
        <w:rPr>
          <w:rFonts w:ascii="Tahoma" w:hAnsi="Tahoma" w:cs="Tahoma"/>
        </w:rPr>
        <w:t> The leader, working with the board, is responsible for the financial health of the church. This includes overseeing the budget, ensuring financial integrity, and promoting a culture of generosity.</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4.3 Running Effective Meetings</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Meetings are a necessary part of governance, but they can also be a great waste of time. Effective meetings are well-planned and purpose-driven.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Seven Points for Running Effective Church Meetings:</w:t>
      </w:r>
    </w:p>
    <w:p w:rsidR="008006E7" w:rsidRPr="008006E7" w:rsidRDefault="008006E7" w:rsidP="008006E7">
      <w:pPr>
        <w:numPr>
          <w:ilvl w:val="0"/>
          <w:numId w:val="11"/>
        </w:numPr>
        <w:spacing w:after="0" w:line="360" w:lineRule="auto"/>
        <w:jc w:val="both"/>
        <w:rPr>
          <w:rFonts w:ascii="Tahoma" w:hAnsi="Tahoma" w:cs="Tahoma"/>
        </w:rPr>
      </w:pPr>
      <w:r w:rsidRPr="008006E7">
        <w:rPr>
          <w:rFonts w:ascii="Tahoma" w:hAnsi="Tahoma" w:cs="Tahoma"/>
          <w:b/>
          <w:bCs/>
        </w:rPr>
        <w:t>Prayerful Preparation:</w:t>
      </w:r>
      <w:r w:rsidRPr="008006E7">
        <w:rPr>
          <w:rFonts w:ascii="Tahoma" w:hAnsi="Tahoma" w:cs="Tahoma"/>
        </w:rPr>
        <w:t> Every meeting should begin with prayer, asking for God's wisdom and guidance. The agenda should be prepared and distributed in advance.</w:t>
      </w:r>
    </w:p>
    <w:p w:rsidR="008006E7" w:rsidRPr="008006E7" w:rsidRDefault="008006E7" w:rsidP="008006E7">
      <w:pPr>
        <w:numPr>
          <w:ilvl w:val="0"/>
          <w:numId w:val="11"/>
        </w:numPr>
        <w:spacing w:after="0" w:line="360" w:lineRule="auto"/>
        <w:jc w:val="both"/>
        <w:rPr>
          <w:rFonts w:ascii="Tahoma" w:hAnsi="Tahoma" w:cs="Tahoma"/>
        </w:rPr>
      </w:pPr>
      <w:r w:rsidRPr="008006E7">
        <w:rPr>
          <w:rFonts w:ascii="Tahoma" w:hAnsi="Tahoma" w:cs="Tahoma"/>
          <w:b/>
          <w:bCs/>
        </w:rPr>
        <w:t>Clear Agenda:</w:t>
      </w:r>
      <w:r w:rsidRPr="008006E7">
        <w:rPr>
          <w:rFonts w:ascii="Tahoma" w:hAnsi="Tahoma" w:cs="Tahoma"/>
        </w:rPr>
        <w:t> An agenda keeps the meeting on track. It should list the items to be discussed and the time allotted for each.</w:t>
      </w:r>
    </w:p>
    <w:p w:rsidR="008006E7" w:rsidRPr="008006E7" w:rsidRDefault="008006E7" w:rsidP="008006E7">
      <w:pPr>
        <w:numPr>
          <w:ilvl w:val="0"/>
          <w:numId w:val="11"/>
        </w:numPr>
        <w:spacing w:after="0" w:line="360" w:lineRule="auto"/>
        <w:jc w:val="both"/>
        <w:rPr>
          <w:rFonts w:ascii="Tahoma" w:hAnsi="Tahoma" w:cs="Tahoma"/>
        </w:rPr>
      </w:pPr>
      <w:r w:rsidRPr="008006E7">
        <w:rPr>
          <w:rFonts w:ascii="Tahoma" w:hAnsi="Tahoma" w:cs="Tahoma"/>
          <w:b/>
          <w:bCs/>
        </w:rPr>
        <w:t>Defined Roles:</w:t>
      </w:r>
      <w:r w:rsidRPr="008006E7">
        <w:rPr>
          <w:rFonts w:ascii="Tahoma" w:hAnsi="Tahoma" w:cs="Tahoma"/>
        </w:rPr>
        <w:t> The chairperson facilitates the meeting, ensuring everyone is heard and the agenda is followed. The secretary records the minutes (a summary of decisions made and actions to be taken).</w:t>
      </w:r>
    </w:p>
    <w:p w:rsidR="008006E7" w:rsidRPr="008006E7" w:rsidRDefault="008006E7" w:rsidP="008006E7">
      <w:pPr>
        <w:numPr>
          <w:ilvl w:val="0"/>
          <w:numId w:val="11"/>
        </w:numPr>
        <w:spacing w:after="0" w:line="360" w:lineRule="auto"/>
        <w:jc w:val="both"/>
        <w:rPr>
          <w:rFonts w:ascii="Tahoma" w:hAnsi="Tahoma" w:cs="Tahoma"/>
        </w:rPr>
      </w:pPr>
      <w:r w:rsidRPr="008006E7">
        <w:rPr>
          <w:rFonts w:ascii="Tahoma" w:hAnsi="Tahoma" w:cs="Tahoma"/>
          <w:b/>
          <w:bCs/>
        </w:rPr>
        <w:t>Focus on Decisions:</w:t>
      </w:r>
      <w:r w:rsidRPr="008006E7">
        <w:rPr>
          <w:rFonts w:ascii="Tahoma" w:hAnsi="Tahoma" w:cs="Tahoma"/>
        </w:rPr>
        <w:t> Meetings should be about making decisions, not just sharing information (which can be done via email). Every item on the agenda should ideally have a clear outcome or decision.</w:t>
      </w:r>
    </w:p>
    <w:p w:rsidR="008006E7" w:rsidRPr="008006E7" w:rsidRDefault="008006E7" w:rsidP="008006E7">
      <w:pPr>
        <w:numPr>
          <w:ilvl w:val="0"/>
          <w:numId w:val="11"/>
        </w:numPr>
        <w:spacing w:after="0" w:line="360" w:lineRule="auto"/>
        <w:jc w:val="both"/>
        <w:rPr>
          <w:rFonts w:ascii="Tahoma" w:hAnsi="Tahoma" w:cs="Tahoma"/>
        </w:rPr>
      </w:pPr>
      <w:r w:rsidRPr="008006E7">
        <w:rPr>
          <w:rFonts w:ascii="Tahoma" w:hAnsi="Tahoma" w:cs="Tahoma"/>
          <w:b/>
          <w:bCs/>
        </w:rPr>
        <w:t>Actionable Minutes:</w:t>
      </w:r>
      <w:r w:rsidRPr="008006E7">
        <w:rPr>
          <w:rFonts w:ascii="Tahoma" w:hAnsi="Tahoma" w:cs="Tahoma"/>
        </w:rPr>
        <w:t> The minutes should clearly record who is responsible for what action and by when. These are not just a historical record but a working document for accountability.</w:t>
      </w:r>
    </w:p>
    <w:p w:rsidR="008006E7" w:rsidRPr="008006E7" w:rsidRDefault="008006E7" w:rsidP="008006E7">
      <w:pPr>
        <w:numPr>
          <w:ilvl w:val="0"/>
          <w:numId w:val="11"/>
        </w:numPr>
        <w:spacing w:after="0" w:line="360" w:lineRule="auto"/>
        <w:jc w:val="both"/>
        <w:rPr>
          <w:rFonts w:ascii="Tahoma" w:hAnsi="Tahoma" w:cs="Tahoma"/>
        </w:rPr>
      </w:pPr>
      <w:r w:rsidRPr="008006E7">
        <w:rPr>
          <w:rFonts w:ascii="Tahoma" w:hAnsi="Tahoma" w:cs="Tahoma"/>
          <w:b/>
          <w:bCs/>
        </w:rPr>
        <w:t>Time Management:</w:t>
      </w:r>
      <w:r w:rsidRPr="008006E7">
        <w:rPr>
          <w:rFonts w:ascii="Tahoma" w:hAnsi="Tahoma" w:cs="Tahoma"/>
        </w:rPr>
        <w:t> Start on time and end on time. Respect the time of the participants by sticking to the agenda and keeping discussions focused.</w:t>
      </w:r>
    </w:p>
    <w:p w:rsidR="008006E7" w:rsidRPr="008006E7" w:rsidRDefault="008006E7" w:rsidP="008006E7">
      <w:pPr>
        <w:numPr>
          <w:ilvl w:val="0"/>
          <w:numId w:val="11"/>
        </w:numPr>
        <w:spacing w:after="0" w:line="360" w:lineRule="auto"/>
        <w:jc w:val="both"/>
        <w:rPr>
          <w:rFonts w:ascii="Tahoma" w:hAnsi="Tahoma" w:cs="Tahoma"/>
        </w:rPr>
      </w:pPr>
      <w:r w:rsidRPr="008006E7">
        <w:rPr>
          <w:rFonts w:ascii="Tahoma" w:hAnsi="Tahoma" w:cs="Tahoma"/>
          <w:b/>
          <w:bCs/>
        </w:rPr>
        <w:t>Follow-Up:</w:t>
      </w:r>
      <w:r w:rsidRPr="008006E7">
        <w:rPr>
          <w:rFonts w:ascii="Tahoma" w:hAnsi="Tahoma" w:cs="Tahoma"/>
        </w:rPr>
        <w:t> The work of the meeting happens after the meeting. The leader is responsible for following up with people to ensure that assigned tasks are being completed.</w:t>
      </w:r>
    </w:p>
    <w:p w:rsidR="008006E7" w:rsidRPr="008006E7" w:rsidRDefault="008006E7" w:rsidP="008006E7">
      <w:pPr>
        <w:spacing w:after="0" w:line="360" w:lineRule="auto"/>
        <w:ind w:firstLine="720"/>
        <w:jc w:val="both"/>
        <w:rPr>
          <w:rFonts w:ascii="Tahoma" w:hAnsi="Tahoma" w:cs="Tahoma"/>
        </w:rPr>
      </w:pPr>
      <w:r>
        <w:rPr>
          <w:rFonts w:ascii="Tahoma" w:hAnsi="Tahoma" w:cs="Tahoma"/>
        </w:rPr>
        <w:t xml:space="preserve"> </w:t>
      </w:r>
    </w:p>
    <w:p w:rsidR="008006E7" w:rsidRPr="008006E7" w:rsidRDefault="008006E7" w:rsidP="008006E7">
      <w:pPr>
        <w:spacing w:after="0" w:line="360" w:lineRule="auto"/>
        <w:ind w:firstLine="720"/>
        <w:jc w:val="center"/>
        <w:rPr>
          <w:rFonts w:ascii="Tahoma" w:hAnsi="Tahoma" w:cs="Tahoma"/>
          <w:b/>
          <w:bCs/>
        </w:rPr>
      </w:pPr>
      <w:r w:rsidRPr="008006E7">
        <w:rPr>
          <w:rFonts w:ascii="Tahoma" w:hAnsi="Tahoma" w:cs="Tahoma"/>
          <w:b/>
          <w:bCs/>
        </w:rPr>
        <w:t>MODULE 5: NAVIGATING CHALLENGES IN CHURCH GOVERNANCE</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Every church faces challenges. A good leader anticipates them and handles them with wisdom and grace.</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5.1 Understanding and Resolving Conflict</w:t>
      </w:r>
    </w:p>
    <w:p w:rsidR="008006E7" w:rsidRDefault="008006E7" w:rsidP="008006E7">
      <w:pPr>
        <w:spacing w:after="0" w:line="360" w:lineRule="auto"/>
        <w:ind w:firstLine="720"/>
        <w:jc w:val="both"/>
        <w:rPr>
          <w:rFonts w:ascii="Tahoma" w:hAnsi="Tahoma" w:cs="Tahoma"/>
        </w:rPr>
      </w:pPr>
      <w:r w:rsidRPr="008006E7">
        <w:rPr>
          <w:rFonts w:ascii="Tahoma" w:hAnsi="Tahoma" w:cs="Tahoma"/>
        </w:rPr>
        <w:t>Conflict is inevitable in any group of people. The key is not to avoid it, but to handle it in a healthy, biblical way.</w:t>
      </w:r>
    </w:p>
    <w:p w:rsidR="008006E7" w:rsidRPr="008006E7" w:rsidRDefault="008006E7" w:rsidP="008006E7">
      <w:pPr>
        <w:spacing w:after="0" w:line="360" w:lineRule="auto"/>
        <w:ind w:firstLine="720"/>
        <w:jc w:val="both"/>
        <w:rPr>
          <w:rFonts w:ascii="Tahoma" w:hAnsi="Tahoma" w:cs="Tahoma"/>
        </w:rPr>
      </w:pP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lastRenderedPageBreak/>
        <w:t>A Step-by-Step Process for Conflict Resolution:</w:t>
      </w:r>
    </w:p>
    <w:p w:rsidR="008006E7" w:rsidRPr="008006E7" w:rsidRDefault="008006E7" w:rsidP="008006E7">
      <w:pPr>
        <w:numPr>
          <w:ilvl w:val="0"/>
          <w:numId w:val="12"/>
        </w:numPr>
        <w:spacing w:after="0" w:line="360" w:lineRule="auto"/>
        <w:jc w:val="both"/>
        <w:rPr>
          <w:rFonts w:ascii="Tahoma" w:hAnsi="Tahoma" w:cs="Tahoma"/>
        </w:rPr>
      </w:pPr>
      <w:r w:rsidRPr="008006E7">
        <w:rPr>
          <w:rFonts w:ascii="Tahoma" w:hAnsi="Tahoma" w:cs="Tahoma"/>
          <w:b/>
          <w:bCs/>
        </w:rPr>
        <w:t>Address the Issue Immediately:</w:t>
      </w:r>
      <w:r w:rsidRPr="008006E7">
        <w:rPr>
          <w:rFonts w:ascii="Tahoma" w:hAnsi="Tahoma" w:cs="Tahoma"/>
        </w:rPr>
        <w:t> Don't let conflict fester. Deal with it as soon as possible.</w:t>
      </w:r>
    </w:p>
    <w:p w:rsidR="008006E7" w:rsidRPr="008006E7" w:rsidRDefault="008006E7" w:rsidP="008006E7">
      <w:pPr>
        <w:numPr>
          <w:ilvl w:val="0"/>
          <w:numId w:val="12"/>
        </w:numPr>
        <w:spacing w:after="0" w:line="360" w:lineRule="auto"/>
        <w:jc w:val="both"/>
        <w:rPr>
          <w:rFonts w:ascii="Tahoma" w:hAnsi="Tahoma" w:cs="Tahoma"/>
        </w:rPr>
      </w:pPr>
      <w:r w:rsidRPr="008006E7">
        <w:rPr>
          <w:rFonts w:ascii="Tahoma" w:hAnsi="Tahoma" w:cs="Tahoma"/>
          <w:b/>
          <w:bCs/>
        </w:rPr>
        <w:t>Go Directly to the Person:</w:t>
      </w:r>
      <w:r w:rsidRPr="008006E7">
        <w:rPr>
          <w:rFonts w:ascii="Tahoma" w:hAnsi="Tahoma" w:cs="Tahoma"/>
        </w:rPr>
        <w:t> Follow Jesus' teaching in Matthew 18. Go privately to the person with whom you have an issue.</w:t>
      </w:r>
    </w:p>
    <w:p w:rsidR="008006E7" w:rsidRPr="008006E7" w:rsidRDefault="008006E7" w:rsidP="008006E7">
      <w:pPr>
        <w:numPr>
          <w:ilvl w:val="0"/>
          <w:numId w:val="12"/>
        </w:numPr>
        <w:spacing w:after="0" w:line="360" w:lineRule="auto"/>
        <w:jc w:val="both"/>
        <w:rPr>
          <w:rFonts w:ascii="Tahoma" w:hAnsi="Tahoma" w:cs="Tahoma"/>
        </w:rPr>
      </w:pPr>
      <w:r w:rsidRPr="008006E7">
        <w:rPr>
          <w:rFonts w:ascii="Tahoma" w:hAnsi="Tahoma" w:cs="Tahoma"/>
          <w:b/>
          <w:bCs/>
        </w:rPr>
        <w:t>Listen to Understand:</w:t>
      </w:r>
      <w:r w:rsidRPr="008006E7">
        <w:rPr>
          <w:rFonts w:ascii="Tahoma" w:hAnsi="Tahoma" w:cs="Tahoma"/>
        </w:rPr>
        <w:t> The goal is not to win an argument but to understand the other person's perspective. Seek to understand before being understood.</w:t>
      </w:r>
    </w:p>
    <w:p w:rsidR="008006E7" w:rsidRPr="008006E7" w:rsidRDefault="008006E7" w:rsidP="008006E7">
      <w:pPr>
        <w:numPr>
          <w:ilvl w:val="0"/>
          <w:numId w:val="12"/>
        </w:numPr>
        <w:spacing w:after="0" w:line="360" w:lineRule="auto"/>
        <w:jc w:val="both"/>
        <w:rPr>
          <w:rFonts w:ascii="Tahoma" w:hAnsi="Tahoma" w:cs="Tahoma"/>
        </w:rPr>
      </w:pPr>
      <w:r w:rsidRPr="008006E7">
        <w:rPr>
          <w:rFonts w:ascii="Tahoma" w:hAnsi="Tahoma" w:cs="Tahoma"/>
          <w:b/>
          <w:bCs/>
        </w:rPr>
        <w:t>Speak the Truth in Love:</w:t>
      </w:r>
      <w:r w:rsidRPr="008006E7">
        <w:rPr>
          <w:rFonts w:ascii="Tahoma" w:hAnsi="Tahoma" w:cs="Tahoma"/>
        </w:rPr>
        <w:t> When you share your perspective, do so with grace and humility, not with anger or accusation (Ephesians 4:15).</w:t>
      </w:r>
    </w:p>
    <w:p w:rsidR="008006E7" w:rsidRPr="008006E7" w:rsidRDefault="008006E7" w:rsidP="008006E7">
      <w:pPr>
        <w:numPr>
          <w:ilvl w:val="0"/>
          <w:numId w:val="12"/>
        </w:numPr>
        <w:spacing w:after="0" w:line="360" w:lineRule="auto"/>
        <w:jc w:val="both"/>
        <w:rPr>
          <w:rFonts w:ascii="Tahoma" w:hAnsi="Tahoma" w:cs="Tahoma"/>
        </w:rPr>
      </w:pPr>
      <w:r w:rsidRPr="008006E7">
        <w:rPr>
          <w:rFonts w:ascii="Tahoma" w:hAnsi="Tahoma" w:cs="Tahoma"/>
          <w:b/>
          <w:bCs/>
        </w:rPr>
        <w:t>Focus on the Issue, Not the Person:</w:t>
      </w:r>
      <w:r w:rsidRPr="008006E7">
        <w:rPr>
          <w:rFonts w:ascii="Tahoma" w:hAnsi="Tahoma" w:cs="Tahoma"/>
        </w:rPr>
        <w:t> Attack the problem, not the person. Avoid personal attacks and character assassinations.</w:t>
      </w:r>
    </w:p>
    <w:p w:rsidR="008006E7" w:rsidRPr="008006E7" w:rsidRDefault="008006E7" w:rsidP="008006E7">
      <w:pPr>
        <w:numPr>
          <w:ilvl w:val="0"/>
          <w:numId w:val="12"/>
        </w:numPr>
        <w:spacing w:after="0" w:line="360" w:lineRule="auto"/>
        <w:jc w:val="both"/>
        <w:rPr>
          <w:rFonts w:ascii="Tahoma" w:hAnsi="Tahoma" w:cs="Tahoma"/>
        </w:rPr>
      </w:pPr>
      <w:r w:rsidRPr="008006E7">
        <w:rPr>
          <w:rFonts w:ascii="Tahoma" w:hAnsi="Tahoma" w:cs="Tahoma"/>
          <w:b/>
          <w:bCs/>
        </w:rPr>
        <w:t>Seek a Win-Win Solution:</w:t>
      </w:r>
      <w:r w:rsidRPr="008006E7">
        <w:rPr>
          <w:rFonts w:ascii="Tahoma" w:hAnsi="Tahoma" w:cs="Tahoma"/>
        </w:rPr>
        <w:t> Look for a resolution that satisfies both parties as much as possible. This may require compromise.</w:t>
      </w:r>
    </w:p>
    <w:p w:rsidR="008006E7" w:rsidRPr="008006E7" w:rsidRDefault="008006E7" w:rsidP="008006E7">
      <w:pPr>
        <w:numPr>
          <w:ilvl w:val="0"/>
          <w:numId w:val="12"/>
        </w:numPr>
        <w:spacing w:after="0" w:line="360" w:lineRule="auto"/>
        <w:jc w:val="both"/>
        <w:rPr>
          <w:rFonts w:ascii="Tahoma" w:hAnsi="Tahoma" w:cs="Tahoma"/>
        </w:rPr>
      </w:pPr>
      <w:r w:rsidRPr="008006E7">
        <w:rPr>
          <w:rFonts w:ascii="Tahoma" w:hAnsi="Tahoma" w:cs="Tahoma"/>
          <w:b/>
          <w:bCs/>
        </w:rPr>
        <w:t>Involve Others if Necessary:</w:t>
      </w:r>
      <w:r w:rsidRPr="008006E7">
        <w:rPr>
          <w:rFonts w:ascii="Tahoma" w:hAnsi="Tahoma" w:cs="Tahoma"/>
        </w:rPr>
        <w:t> If a private conversation fails, take one or two witnesses, as Jesus instructed. If that fails, bring it to the church leadership.</w:t>
      </w:r>
    </w:p>
    <w:p w:rsidR="008006E7" w:rsidRPr="008006E7" w:rsidRDefault="008006E7" w:rsidP="008006E7">
      <w:pPr>
        <w:numPr>
          <w:ilvl w:val="0"/>
          <w:numId w:val="12"/>
        </w:numPr>
        <w:spacing w:after="0" w:line="360" w:lineRule="auto"/>
        <w:jc w:val="both"/>
        <w:rPr>
          <w:rFonts w:ascii="Tahoma" w:hAnsi="Tahoma" w:cs="Tahoma"/>
        </w:rPr>
      </w:pPr>
      <w:r w:rsidRPr="008006E7">
        <w:rPr>
          <w:rFonts w:ascii="Tahoma" w:hAnsi="Tahoma" w:cs="Tahoma"/>
          <w:b/>
          <w:bCs/>
        </w:rPr>
        <w:t>Forgive and Restore:</w:t>
      </w:r>
      <w:r w:rsidRPr="008006E7">
        <w:rPr>
          <w:rFonts w:ascii="Tahoma" w:hAnsi="Tahoma" w:cs="Tahoma"/>
        </w:rPr>
        <w:t> The ultimate goal is always forgiveness and restoration of the relationship.</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5.2 Legal and Ethical Considerations</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The church exists in a legal context and must operate ethically and legally.</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Seven Critical Legal and Ethical Areas for Church Leaders:</w:t>
      </w:r>
    </w:p>
    <w:p w:rsidR="008006E7" w:rsidRPr="008006E7" w:rsidRDefault="008006E7" w:rsidP="008006E7">
      <w:pPr>
        <w:numPr>
          <w:ilvl w:val="0"/>
          <w:numId w:val="13"/>
        </w:numPr>
        <w:spacing w:after="0" w:line="360" w:lineRule="auto"/>
        <w:jc w:val="both"/>
        <w:rPr>
          <w:rFonts w:ascii="Tahoma" w:hAnsi="Tahoma" w:cs="Tahoma"/>
        </w:rPr>
      </w:pPr>
      <w:r w:rsidRPr="008006E7">
        <w:rPr>
          <w:rFonts w:ascii="Tahoma" w:hAnsi="Tahoma" w:cs="Tahoma"/>
          <w:b/>
          <w:bCs/>
        </w:rPr>
        <w:t>Tax-Exempt Status:</w:t>
      </w:r>
      <w:r w:rsidRPr="008006E7">
        <w:rPr>
          <w:rFonts w:ascii="Tahoma" w:hAnsi="Tahoma" w:cs="Tahoma"/>
        </w:rPr>
        <w:t> In many countries, churches are granted tax-exempt status. This comes with strict rules about what the church can and cannot do, especially regarding political activity.</w:t>
      </w:r>
    </w:p>
    <w:p w:rsidR="008006E7" w:rsidRPr="008006E7" w:rsidRDefault="008006E7" w:rsidP="008006E7">
      <w:pPr>
        <w:numPr>
          <w:ilvl w:val="0"/>
          <w:numId w:val="13"/>
        </w:numPr>
        <w:spacing w:after="0" w:line="360" w:lineRule="auto"/>
        <w:jc w:val="both"/>
        <w:rPr>
          <w:rFonts w:ascii="Tahoma" w:hAnsi="Tahoma" w:cs="Tahoma"/>
        </w:rPr>
      </w:pPr>
      <w:r w:rsidRPr="008006E7">
        <w:rPr>
          <w:rFonts w:ascii="Tahoma" w:hAnsi="Tahoma" w:cs="Tahoma"/>
          <w:b/>
          <w:bCs/>
        </w:rPr>
        <w:t>Employment Law:</w:t>
      </w:r>
      <w:r w:rsidRPr="008006E7">
        <w:rPr>
          <w:rFonts w:ascii="Tahoma" w:hAnsi="Tahoma" w:cs="Tahoma"/>
        </w:rPr>
        <w:t> Churches must follow laws regarding hiring, firing, and treatment of employees. This includes wage and hour laws and anti-discrimination laws (with some exceptions for religious organizations).</w:t>
      </w:r>
    </w:p>
    <w:p w:rsidR="008006E7" w:rsidRPr="008006E7" w:rsidRDefault="008006E7" w:rsidP="008006E7">
      <w:pPr>
        <w:numPr>
          <w:ilvl w:val="0"/>
          <w:numId w:val="13"/>
        </w:numPr>
        <w:spacing w:after="0" w:line="360" w:lineRule="auto"/>
        <w:jc w:val="both"/>
        <w:rPr>
          <w:rFonts w:ascii="Tahoma" w:hAnsi="Tahoma" w:cs="Tahoma"/>
        </w:rPr>
      </w:pPr>
      <w:r w:rsidRPr="008006E7">
        <w:rPr>
          <w:rFonts w:ascii="Tahoma" w:hAnsi="Tahoma" w:cs="Tahoma"/>
          <w:b/>
          <w:bCs/>
        </w:rPr>
        <w:t>Child Protection:</w:t>
      </w:r>
      <w:r w:rsidRPr="008006E7">
        <w:rPr>
          <w:rFonts w:ascii="Tahoma" w:hAnsi="Tahoma" w:cs="Tahoma"/>
        </w:rPr>
        <w:t> This is one of the most critical legal and moral areas. Churches must have robust policies for screening workers, reporting abuse, and creating a safe environment for children.</w:t>
      </w:r>
    </w:p>
    <w:p w:rsidR="008006E7" w:rsidRPr="008006E7" w:rsidRDefault="008006E7" w:rsidP="008006E7">
      <w:pPr>
        <w:numPr>
          <w:ilvl w:val="0"/>
          <w:numId w:val="13"/>
        </w:numPr>
        <w:spacing w:after="0" w:line="360" w:lineRule="auto"/>
        <w:jc w:val="both"/>
        <w:rPr>
          <w:rFonts w:ascii="Tahoma" w:hAnsi="Tahoma" w:cs="Tahoma"/>
        </w:rPr>
      </w:pPr>
      <w:r w:rsidRPr="008006E7">
        <w:rPr>
          <w:rFonts w:ascii="Tahoma" w:hAnsi="Tahoma" w:cs="Tahoma"/>
          <w:b/>
          <w:bCs/>
        </w:rPr>
        <w:t>Financial Accountability:</w:t>
      </w:r>
      <w:r w:rsidRPr="008006E7">
        <w:rPr>
          <w:rFonts w:ascii="Tahoma" w:hAnsi="Tahoma" w:cs="Tahoma"/>
        </w:rPr>
        <w:t> As mentioned earlier, legal compliance in financial reporting and handling is essential to avoid fraud and legal penalties.</w:t>
      </w:r>
    </w:p>
    <w:p w:rsidR="008006E7" w:rsidRPr="008006E7" w:rsidRDefault="008006E7" w:rsidP="008006E7">
      <w:pPr>
        <w:numPr>
          <w:ilvl w:val="0"/>
          <w:numId w:val="13"/>
        </w:numPr>
        <w:spacing w:after="0" w:line="360" w:lineRule="auto"/>
        <w:jc w:val="both"/>
        <w:rPr>
          <w:rFonts w:ascii="Tahoma" w:hAnsi="Tahoma" w:cs="Tahoma"/>
        </w:rPr>
      </w:pPr>
      <w:r w:rsidRPr="008006E7">
        <w:rPr>
          <w:rFonts w:ascii="Tahoma" w:hAnsi="Tahoma" w:cs="Tahoma"/>
          <w:b/>
          <w:bCs/>
        </w:rPr>
        <w:t>Personal Injury and Liability:</w:t>
      </w:r>
      <w:r w:rsidRPr="008006E7">
        <w:rPr>
          <w:rFonts w:ascii="Tahoma" w:hAnsi="Tahoma" w:cs="Tahoma"/>
        </w:rPr>
        <w:t> Churches need proper insurance to cover liability for accidents on their property or during church activities.</w:t>
      </w:r>
    </w:p>
    <w:p w:rsidR="008006E7" w:rsidRPr="008006E7" w:rsidRDefault="008006E7" w:rsidP="008006E7">
      <w:pPr>
        <w:numPr>
          <w:ilvl w:val="0"/>
          <w:numId w:val="13"/>
        </w:numPr>
        <w:spacing w:after="0" w:line="360" w:lineRule="auto"/>
        <w:jc w:val="both"/>
        <w:rPr>
          <w:rFonts w:ascii="Tahoma" w:hAnsi="Tahoma" w:cs="Tahoma"/>
        </w:rPr>
      </w:pPr>
      <w:r w:rsidRPr="008006E7">
        <w:rPr>
          <w:rFonts w:ascii="Tahoma" w:hAnsi="Tahoma" w:cs="Tahoma"/>
          <w:b/>
          <w:bCs/>
        </w:rPr>
        <w:lastRenderedPageBreak/>
        <w:t>Confidentiality:</w:t>
      </w:r>
      <w:r w:rsidRPr="008006E7">
        <w:rPr>
          <w:rFonts w:ascii="Tahoma" w:hAnsi="Tahoma" w:cs="Tahoma"/>
        </w:rPr>
        <w:t> Leaders must maintain confidentiality when appropriate, especially in counseling situations. However, this is not absolute and must give way to legal reporting requirements (e.g., in cases of abuse).</w:t>
      </w:r>
    </w:p>
    <w:p w:rsidR="008006E7" w:rsidRPr="008006E7" w:rsidRDefault="008006E7" w:rsidP="008006E7">
      <w:pPr>
        <w:numPr>
          <w:ilvl w:val="0"/>
          <w:numId w:val="13"/>
        </w:numPr>
        <w:spacing w:after="0" w:line="360" w:lineRule="auto"/>
        <w:jc w:val="both"/>
        <w:rPr>
          <w:rFonts w:ascii="Tahoma" w:hAnsi="Tahoma" w:cs="Tahoma"/>
        </w:rPr>
      </w:pPr>
      <w:r w:rsidRPr="008006E7">
        <w:rPr>
          <w:rFonts w:ascii="Tahoma" w:hAnsi="Tahoma" w:cs="Tahoma"/>
          <w:b/>
          <w:bCs/>
        </w:rPr>
        <w:t>Ethical Conduct:</w:t>
      </w:r>
      <w:r w:rsidRPr="008006E7">
        <w:rPr>
          <w:rFonts w:ascii="Tahoma" w:hAnsi="Tahoma" w:cs="Tahoma"/>
        </w:rPr>
        <w:t> Beyond the law, leaders are held to a higher ethical standard. This includes honesty, integrity, fairness, and avoiding any appearance of evil.</w:t>
      </w:r>
    </w:p>
    <w:p w:rsidR="008006E7" w:rsidRPr="008006E7" w:rsidRDefault="008006E7" w:rsidP="008006E7">
      <w:pPr>
        <w:spacing w:after="0" w:line="360" w:lineRule="auto"/>
        <w:ind w:firstLine="720"/>
        <w:jc w:val="both"/>
        <w:rPr>
          <w:rFonts w:ascii="Tahoma" w:hAnsi="Tahoma" w:cs="Tahoma"/>
        </w:rPr>
      </w:pPr>
      <w:r>
        <w:rPr>
          <w:rFonts w:ascii="Tahoma" w:hAnsi="Tahoma" w:cs="Tahoma"/>
        </w:rPr>
        <w:t xml:space="preserve"> </w:t>
      </w:r>
    </w:p>
    <w:p w:rsidR="008006E7" w:rsidRPr="008006E7" w:rsidRDefault="008006E7" w:rsidP="008006E7">
      <w:pPr>
        <w:spacing w:before="120"/>
        <w:jc w:val="center"/>
        <w:rPr>
          <w:rFonts w:ascii="Tahoma" w:hAnsi="Tahoma" w:cs="Tahoma"/>
          <w:b/>
          <w:bCs/>
        </w:rPr>
      </w:pPr>
      <w:r w:rsidRPr="008006E7">
        <w:rPr>
          <w:rFonts w:ascii="Tahoma" w:hAnsi="Tahoma" w:cs="Tahoma"/>
          <w:b/>
          <w:bCs/>
        </w:rPr>
        <w:t>MODULE 6: STEWARDSHIP AND THE FUTURE</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This final module looks at the overarching theme of stewardship and how to prepare the church for the future.</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6.1 The Leader as a Steward</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The core identity of a church administrator is that of a steward. A steward is not the owner but a manager entrusted with the owner's resources. The church is not ours; it is God's. The people are not ours; they are His flock. The money is not ours; it is His provision. This mindset of stewardship changes everything. It replaces a spirit of ownership with a spirit of service and accountability. It means we lead with humility, knowing we will one day give an account to the Chief Shepherd.</w:t>
      </w:r>
    </w:p>
    <w:p w:rsidR="008006E7" w:rsidRPr="008006E7" w:rsidRDefault="008006E7" w:rsidP="008006E7">
      <w:pPr>
        <w:spacing w:after="0" w:line="360" w:lineRule="auto"/>
        <w:ind w:firstLine="720"/>
        <w:jc w:val="both"/>
        <w:rPr>
          <w:rFonts w:ascii="Tahoma" w:hAnsi="Tahoma" w:cs="Tahoma"/>
          <w:b/>
          <w:bCs/>
        </w:rPr>
      </w:pPr>
      <w:r w:rsidRPr="008006E7">
        <w:rPr>
          <w:rFonts w:ascii="Tahoma" w:hAnsi="Tahoma" w:cs="Tahoma"/>
          <w:b/>
          <w:bCs/>
        </w:rPr>
        <w:t>6.2 Planning for the Future</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rPr>
        <w:t>A church that fails to plan for the future will eventually decline. Planning is an act of faith, believing that God has a future for the congregation.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Seven Aspects of Future Planning:</w:t>
      </w:r>
    </w:p>
    <w:p w:rsidR="008006E7" w:rsidRPr="008006E7" w:rsidRDefault="008006E7" w:rsidP="008006E7">
      <w:pPr>
        <w:numPr>
          <w:ilvl w:val="0"/>
          <w:numId w:val="14"/>
        </w:numPr>
        <w:spacing w:after="0" w:line="360" w:lineRule="auto"/>
        <w:jc w:val="both"/>
        <w:rPr>
          <w:rFonts w:ascii="Tahoma" w:hAnsi="Tahoma" w:cs="Tahoma"/>
        </w:rPr>
      </w:pPr>
      <w:r w:rsidRPr="008006E7">
        <w:rPr>
          <w:rFonts w:ascii="Tahoma" w:hAnsi="Tahoma" w:cs="Tahoma"/>
          <w:b/>
          <w:bCs/>
        </w:rPr>
        <w:t>Vision Renewal:</w:t>
      </w:r>
      <w:r w:rsidRPr="008006E7">
        <w:rPr>
          <w:rFonts w:ascii="Tahoma" w:hAnsi="Tahoma" w:cs="Tahoma"/>
        </w:rPr>
        <w:t> Regularly revisit the church's vision and mission. Is it still what God is calling you to do in this season?</w:t>
      </w:r>
    </w:p>
    <w:p w:rsidR="008006E7" w:rsidRPr="008006E7" w:rsidRDefault="008006E7" w:rsidP="008006E7">
      <w:pPr>
        <w:numPr>
          <w:ilvl w:val="0"/>
          <w:numId w:val="14"/>
        </w:numPr>
        <w:spacing w:after="0" w:line="360" w:lineRule="auto"/>
        <w:jc w:val="both"/>
        <w:rPr>
          <w:rFonts w:ascii="Tahoma" w:hAnsi="Tahoma" w:cs="Tahoma"/>
        </w:rPr>
      </w:pPr>
      <w:r w:rsidRPr="008006E7">
        <w:rPr>
          <w:rFonts w:ascii="Tahoma" w:hAnsi="Tahoma" w:cs="Tahoma"/>
          <w:b/>
          <w:bCs/>
        </w:rPr>
        <w:t>Leadership Development:</w:t>
      </w:r>
      <w:r w:rsidRPr="008006E7">
        <w:rPr>
          <w:rFonts w:ascii="Tahoma" w:hAnsi="Tahoma" w:cs="Tahoma"/>
        </w:rPr>
        <w:t xml:space="preserve"> The most important task for long-term health is to identify and </w:t>
      </w:r>
      <w:proofErr w:type="gramStart"/>
      <w:r w:rsidRPr="008006E7">
        <w:rPr>
          <w:rFonts w:ascii="Tahoma" w:hAnsi="Tahoma" w:cs="Tahoma"/>
        </w:rPr>
        <w:t>raise</w:t>
      </w:r>
      <w:proofErr w:type="gramEnd"/>
      <w:r w:rsidRPr="008006E7">
        <w:rPr>
          <w:rFonts w:ascii="Tahoma" w:hAnsi="Tahoma" w:cs="Tahoma"/>
        </w:rPr>
        <w:t xml:space="preserve"> up the next generation of leaders.</w:t>
      </w:r>
    </w:p>
    <w:p w:rsidR="008006E7" w:rsidRPr="008006E7" w:rsidRDefault="008006E7" w:rsidP="008006E7">
      <w:pPr>
        <w:numPr>
          <w:ilvl w:val="0"/>
          <w:numId w:val="14"/>
        </w:numPr>
        <w:spacing w:after="0" w:line="360" w:lineRule="auto"/>
        <w:jc w:val="both"/>
        <w:rPr>
          <w:rFonts w:ascii="Tahoma" w:hAnsi="Tahoma" w:cs="Tahoma"/>
        </w:rPr>
      </w:pPr>
      <w:r w:rsidRPr="008006E7">
        <w:rPr>
          <w:rFonts w:ascii="Tahoma" w:hAnsi="Tahoma" w:cs="Tahoma"/>
          <w:b/>
          <w:bCs/>
        </w:rPr>
        <w:t>Succession Planning:</w:t>
      </w:r>
      <w:r w:rsidRPr="008006E7">
        <w:rPr>
          <w:rFonts w:ascii="Tahoma" w:hAnsi="Tahoma" w:cs="Tahoma"/>
        </w:rPr>
        <w:t xml:space="preserve"> Every leader should be working </w:t>
      </w:r>
      <w:proofErr w:type="gramStart"/>
      <w:r w:rsidRPr="008006E7">
        <w:rPr>
          <w:rFonts w:ascii="Tahoma" w:hAnsi="Tahoma" w:cs="Tahoma"/>
        </w:rPr>
        <w:t>themselves</w:t>
      </w:r>
      <w:proofErr w:type="gramEnd"/>
      <w:r w:rsidRPr="008006E7">
        <w:rPr>
          <w:rFonts w:ascii="Tahoma" w:hAnsi="Tahoma" w:cs="Tahoma"/>
        </w:rPr>
        <w:t xml:space="preserve"> out of a job. There should be a plan for the eventual transition of the senior pastor and other key leaders.</w:t>
      </w:r>
    </w:p>
    <w:p w:rsidR="008006E7" w:rsidRPr="008006E7" w:rsidRDefault="008006E7" w:rsidP="008006E7">
      <w:pPr>
        <w:numPr>
          <w:ilvl w:val="0"/>
          <w:numId w:val="14"/>
        </w:numPr>
        <w:spacing w:after="0" w:line="360" w:lineRule="auto"/>
        <w:jc w:val="both"/>
        <w:rPr>
          <w:rFonts w:ascii="Tahoma" w:hAnsi="Tahoma" w:cs="Tahoma"/>
        </w:rPr>
      </w:pPr>
      <w:r w:rsidRPr="008006E7">
        <w:rPr>
          <w:rFonts w:ascii="Tahoma" w:hAnsi="Tahoma" w:cs="Tahoma"/>
          <w:b/>
          <w:bCs/>
        </w:rPr>
        <w:t>Financial Reserves:</w:t>
      </w:r>
      <w:r w:rsidRPr="008006E7">
        <w:rPr>
          <w:rFonts w:ascii="Tahoma" w:hAnsi="Tahoma" w:cs="Tahoma"/>
        </w:rPr>
        <w:t> A wise church will build up a financial reserve (an emergency fund) to cover unexpected expenses or seasons of difficulty.</w:t>
      </w:r>
    </w:p>
    <w:p w:rsidR="008006E7" w:rsidRPr="008006E7" w:rsidRDefault="008006E7" w:rsidP="008006E7">
      <w:pPr>
        <w:numPr>
          <w:ilvl w:val="0"/>
          <w:numId w:val="14"/>
        </w:numPr>
        <w:spacing w:after="0" w:line="360" w:lineRule="auto"/>
        <w:jc w:val="both"/>
        <w:rPr>
          <w:rFonts w:ascii="Tahoma" w:hAnsi="Tahoma" w:cs="Tahoma"/>
        </w:rPr>
      </w:pPr>
      <w:r w:rsidRPr="008006E7">
        <w:rPr>
          <w:rFonts w:ascii="Tahoma" w:hAnsi="Tahoma" w:cs="Tahoma"/>
          <w:b/>
          <w:bCs/>
        </w:rPr>
        <w:t>Facility Planning:</w:t>
      </w:r>
      <w:r w:rsidRPr="008006E7">
        <w:rPr>
          <w:rFonts w:ascii="Tahoma" w:hAnsi="Tahoma" w:cs="Tahoma"/>
        </w:rPr>
        <w:t> Will the current facilities meet the needs of the ministry in 5, 10, or 20 years? This may require planning for renovation or relocation.</w:t>
      </w:r>
    </w:p>
    <w:p w:rsidR="008006E7" w:rsidRPr="008006E7" w:rsidRDefault="008006E7" w:rsidP="008006E7">
      <w:pPr>
        <w:numPr>
          <w:ilvl w:val="0"/>
          <w:numId w:val="14"/>
        </w:numPr>
        <w:spacing w:after="0" w:line="360" w:lineRule="auto"/>
        <w:jc w:val="both"/>
        <w:rPr>
          <w:rFonts w:ascii="Tahoma" w:hAnsi="Tahoma" w:cs="Tahoma"/>
        </w:rPr>
      </w:pPr>
      <w:proofErr w:type="spellStart"/>
      <w:r w:rsidRPr="008006E7">
        <w:rPr>
          <w:rFonts w:ascii="Tahoma" w:hAnsi="Tahoma" w:cs="Tahoma"/>
          <w:b/>
          <w:bCs/>
        </w:rPr>
        <w:t>Missional</w:t>
      </w:r>
      <w:proofErr w:type="spellEnd"/>
      <w:r w:rsidRPr="008006E7">
        <w:rPr>
          <w:rFonts w:ascii="Tahoma" w:hAnsi="Tahoma" w:cs="Tahoma"/>
          <w:b/>
          <w:bCs/>
        </w:rPr>
        <w:t xml:space="preserve"> Adaptation:</w:t>
      </w:r>
      <w:r w:rsidRPr="008006E7">
        <w:rPr>
          <w:rFonts w:ascii="Tahoma" w:hAnsi="Tahoma" w:cs="Tahoma"/>
        </w:rPr>
        <w:t> The culture is constantly changing. The church must be willing to adapt its methods (not its message) to reach new generations with the gospel.</w:t>
      </w:r>
    </w:p>
    <w:p w:rsidR="008006E7" w:rsidRPr="008006E7" w:rsidRDefault="008006E7" w:rsidP="008006E7">
      <w:pPr>
        <w:numPr>
          <w:ilvl w:val="0"/>
          <w:numId w:val="14"/>
        </w:numPr>
        <w:spacing w:after="0" w:line="360" w:lineRule="auto"/>
        <w:jc w:val="both"/>
        <w:rPr>
          <w:rFonts w:ascii="Tahoma" w:hAnsi="Tahoma" w:cs="Tahoma"/>
        </w:rPr>
      </w:pPr>
      <w:r w:rsidRPr="008006E7">
        <w:rPr>
          <w:rFonts w:ascii="Tahoma" w:hAnsi="Tahoma" w:cs="Tahoma"/>
          <w:b/>
          <w:bCs/>
        </w:rPr>
        <w:lastRenderedPageBreak/>
        <w:t>Prayerful Dependence:</w:t>
      </w:r>
      <w:r w:rsidRPr="008006E7">
        <w:rPr>
          <w:rFonts w:ascii="Tahoma" w:hAnsi="Tahoma" w:cs="Tahoma"/>
        </w:rPr>
        <w:t> Ultimately, all planning must be bathed in prayer. We can make our plans, but the Lord directs our steps (Proverbs 16:9). We must hold our plans with open hands, ready for God to lead us in a different direction.</w:t>
      </w:r>
    </w:p>
    <w:p w:rsidR="008006E7" w:rsidRPr="008006E7" w:rsidRDefault="008006E7" w:rsidP="008006E7">
      <w:pPr>
        <w:spacing w:after="0" w:line="360" w:lineRule="auto"/>
        <w:ind w:firstLine="720"/>
        <w:jc w:val="both"/>
        <w:rPr>
          <w:rFonts w:ascii="Tahoma" w:hAnsi="Tahoma" w:cs="Tahoma"/>
        </w:rPr>
      </w:pPr>
      <w:r w:rsidRPr="008006E7">
        <w:rPr>
          <w:rFonts w:ascii="Tahoma" w:hAnsi="Tahoma" w:cs="Tahoma"/>
          <w:b/>
          <w:bCs/>
        </w:rPr>
        <w:t>Conclusion</w:t>
      </w:r>
      <w:proofErr w:type="gramStart"/>
      <w:r w:rsidRPr="008006E7">
        <w:rPr>
          <w:rFonts w:ascii="Tahoma" w:hAnsi="Tahoma" w:cs="Tahoma"/>
          <w:b/>
          <w:bCs/>
        </w:rPr>
        <w:t>:</w:t>
      </w:r>
      <w:proofErr w:type="gramEnd"/>
      <w:r w:rsidRPr="008006E7">
        <w:rPr>
          <w:rFonts w:ascii="Tahoma" w:hAnsi="Tahoma" w:cs="Tahoma"/>
        </w:rPr>
        <w:br/>
        <w:t>Church administration and governance is a sacred calling. It is the practical outworking of our love for God and His people. It requires the mind of a manager, the heart of a shepherd, and the spirit of a servant. When done well, it creates an environment where the gospel can flourish, where believers can grow, and where God is glorified. It is a ministry that, while often unseen, is essential for the health and vitality of the church.</w:t>
      </w:r>
    </w:p>
    <w:sectPr w:rsidR="008006E7" w:rsidRPr="008006E7" w:rsidSect="002426DF">
      <w:headerReference w:type="default" r:id="rId11"/>
      <w:footerReference w:type="default" r:id="rId12"/>
      <w:pgSz w:w="11906" w:h="16838"/>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06E7" w:rsidRDefault="008006E7" w:rsidP="008006E7">
      <w:pPr>
        <w:spacing w:after="0" w:line="240" w:lineRule="auto"/>
      </w:pPr>
      <w:r>
        <w:separator/>
      </w:r>
    </w:p>
  </w:endnote>
  <w:endnote w:type="continuationSeparator" w:id="1">
    <w:p w:rsidR="008006E7" w:rsidRDefault="008006E7" w:rsidP="008006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873003"/>
      <w:docPartObj>
        <w:docPartGallery w:val="Page Numbers (Bottom of Page)"/>
        <w:docPartUnique/>
      </w:docPartObj>
    </w:sdtPr>
    <w:sdtContent>
      <w:p w:rsidR="008006E7" w:rsidRDefault="008006E7">
        <w:pPr>
          <w:pStyle w:val="Footer"/>
          <w:jc w:val="center"/>
        </w:pPr>
        <w:fldSimple w:instr=" PAGE   \* MERGEFORMAT ">
          <w:r w:rsidR="00EC6A91">
            <w:rPr>
              <w:noProof/>
            </w:rPr>
            <w:t>3</w:t>
          </w:r>
        </w:fldSimple>
      </w:p>
    </w:sdtContent>
  </w:sdt>
  <w:p w:rsidR="0085613D" w:rsidRDefault="00EC6A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06E7" w:rsidRDefault="008006E7" w:rsidP="008006E7">
      <w:pPr>
        <w:spacing w:after="0" w:line="240" w:lineRule="auto"/>
      </w:pPr>
      <w:r>
        <w:separator/>
      </w:r>
    </w:p>
  </w:footnote>
  <w:footnote w:type="continuationSeparator" w:id="1">
    <w:p w:rsidR="008006E7" w:rsidRDefault="008006E7" w:rsidP="008006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EC6A91">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6192;mso-position-horizontal:center;mso-position-horizontal-relative:margin;mso-position-vertical:center;mso-position-vertical-relative:margin" fillcolor="black" stroked="f">
          <v:fill opacity="3276f"/>
          <v:textpath style="font-family:&quot;Rockwell&quot;" trim="t" fitpath="t" string="CCTSRC-TCUA"/>
          <o:lock v:ext="edit" aspectratio="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3D" w:rsidRDefault="00EC6A91">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366" o:spid="_x0000_s2050" type="#_x0000_t136" style="position:absolute;margin-left:0;margin-top:0;width:503.65pt;height:83.6pt;rotation:-45;z-index:-251658240;mso-position-horizontal:center;mso-position-horizontal-relative:margin;mso-position-vertical:center;mso-position-vertical-relative:margin"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454BF"/>
    <w:multiLevelType w:val="multilevel"/>
    <w:tmpl w:val="F2BA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4F1BC0"/>
    <w:multiLevelType w:val="multilevel"/>
    <w:tmpl w:val="785E3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D3121D"/>
    <w:multiLevelType w:val="multilevel"/>
    <w:tmpl w:val="234EA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2B00A2"/>
    <w:multiLevelType w:val="multilevel"/>
    <w:tmpl w:val="EFDC5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9F4FBF"/>
    <w:multiLevelType w:val="multilevel"/>
    <w:tmpl w:val="268E8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F45A90"/>
    <w:multiLevelType w:val="multilevel"/>
    <w:tmpl w:val="29DAD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6E3150"/>
    <w:multiLevelType w:val="multilevel"/>
    <w:tmpl w:val="03CAD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100247"/>
    <w:multiLevelType w:val="multilevel"/>
    <w:tmpl w:val="22DC9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6D33E3"/>
    <w:multiLevelType w:val="multilevel"/>
    <w:tmpl w:val="7D4C5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D21740"/>
    <w:multiLevelType w:val="multilevel"/>
    <w:tmpl w:val="6C2AD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1DC0158"/>
    <w:multiLevelType w:val="multilevel"/>
    <w:tmpl w:val="7A220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86F176A"/>
    <w:multiLevelType w:val="multilevel"/>
    <w:tmpl w:val="D74AC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9A16B16"/>
    <w:multiLevelType w:val="multilevel"/>
    <w:tmpl w:val="0C5EF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F08172E"/>
    <w:multiLevelType w:val="multilevel"/>
    <w:tmpl w:val="F40A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7"/>
  </w:num>
  <w:num w:numId="4">
    <w:abstractNumId w:val="8"/>
  </w:num>
  <w:num w:numId="5">
    <w:abstractNumId w:val="0"/>
  </w:num>
  <w:num w:numId="6">
    <w:abstractNumId w:val="11"/>
  </w:num>
  <w:num w:numId="7">
    <w:abstractNumId w:val="9"/>
  </w:num>
  <w:num w:numId="8">
    <w:abstractNumId w:val="4"/>
  </w:num>
  <w:num w:numId="9">
    <w:abstractNumId w:val="13"/>
  </w:num>
  <w:num w:numId="10">
    <w:abstractNumId w:val="2"/>
  </w:num>
  <w:num w:numId="11">
    <w:abstractNumId w:val="5"/>
  </w:num>
  <w:num w:numId="12">
    <w:abstractNumId w:val="12"/>
  </w:num>
  <w:num w:numId="13">
    <w:abstractNumId w:val="1"/>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4"/>
    <o:shapelayout v:ext="edit">
      <o:idmap v:ext="edit" data="2"/>
    </o:shapelayout>
  </w:hdrShapeDefaults>
  <w:footnotePr>
    <w:footnote w:id="0"/>
    <w:footnote w:id="1"/>
  </w:footnotePr>
  <w:endnotePr>
    <w:endnote w:id="0"/>
    <w:endnote w:id="1"/>
  </w:endnotePr>
  <w:compat/>
  <w:rsids>
    <w:rsidRoot w:val="008006E7"/>
    <w:rsid w:val="001C2FF5"/>
    <w:rsid w:val="008006E7"/>
    <w:rsid w:val="00A05681"/>
    <w:rsid w:val="00C51FDB"/>
    <w:rsid w:val="00E670B4"/>
    <w:rsid w:val="00EA4FD5"/>
    <w:rsid w:val="00EC6A91"/>
    <w:rsid w:val="00F052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6E7"/>
    <w:pPr>
      <w:spacing w:before="0"/>
    </w:pPr>
    <w:rPr>
      <w:rFonts w:ascii="Calibri" w:eastAsia="SimSun" w:hAnsi="Calibri"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006E7"/>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8006E7"/>
    <w:rPr>
      <w:rFonts w:ascii="Calibri" w:eastAsia="SimSun" w:hAnsi="Calibri" w:cs="Times New Roman"/>
      <w:sz w:val="18"/>
      <w:szCs w:val="18"/>
      <w:lang w:eastAsia="zh-CN"/>
    </w:rPr>
  </w:style>
  <w:style w:type="paragraph" w:styleId="Header">
    <w:name w:val="header"/>
    <w:basedOn w:val="Normal"/>
    <w:link w:val="HeaderChar"/>
    <w:qFormat/>
    <w:rsid w:val="008006E7"/>
    <w:pPr>
      <w:tabs>
        <w:tab w:val="center" w:pos="4153"/>
        <w:tab w:val="right" w:pos="8306"/>
      </w:tabs>
      <w:snapToGrid w:val="0"/>
    </w:pPr>
    <w:rPr>
      <w:sz w:val="18"/>
      <w:szCs w:val="18"/>
    </w:rPr>
  </w:style>
  <w:style w:type="character" w:customStyle="1" w:styleId="HeaderChar">
    <w:name w:val="Header Char"/>
    <w:basedOn w:val="DefaultParagraphFont"/>
    <w:link w:val="Header"/>
    <w:rsid w:val="008006E7"/>
    <w:rPr>
      <w:rFonts w:ascii="Calibri" w:eastAsia="SimSun" w:hAnsi="Calibri" w:cs="Times New Roman"/>
      <w:sz w:val="18"/>
      <w:szCs w:val="18"/>
      <w:lang w:eastAsia="zh-CN"/>
    </w:rPr>
  </w:style>
  <w:style w:type="character" w:styleId="Hyperlink">
    <w:name w:val="Hyperlink"/>
    <w:basedOn w:val="DefaultParagraphFont"/>
    <w:qFormat/>
    <w:rsid w:val="008006E7"/>
    <w:rPr>
      <w:color w:val="0000FF"/>
      <w:u w:val="single"/>
    </w:rPr>
  </w:style>
</w:styles>
</file>

<file path=word/webSettings.xml><?xml version="1.0" encoding="utf-8"?>
<w:webSettings xmlns:r="http://schemas.openxmlformats.org/officeDocument/2006/relationships" xmlns:w="http://schemas.openxmlformats.org/wordprocessingml/2006/main">
  <w:divs>
    <w:div w:id="130370648">
      <w:bodyDiv w:val="1"/>
      <w:marLeft w:val="0"/>
      <w:marRight w:val="0"/>
      <w:marTop w:val="0"/>
      <w:marBottom w:val="0"/>
      <w:divBdr>
        <w:top w:val="none" w:sz="0" w:space="0" w:color="auto"/>
        <w:left w:val="none" w:sz="0" w:space="0" w:color="auto"/>
        <w:bottom w:val="none" w:sz="0" w:space="0" w:color="auto"/>
        <w:right w:val="none" w:sz="0" w:space="0" w:color="auto"/>
      </w:divBdr>
      <w:divsChild>
        <w:div w:id="1183399437">
          <w:marLeft w:val="660"/>
          <w:marRight w:val="660"/>
          <w:marTop w:val="0"/>
          <w:marBottom w:val="0"/>
          <w:divBdr>
            <w:top w:val="none" w:sz="0" w:space="0" w:color="auto"/>
            <w:left w:val="none" w:sz="0" w:space="0" w:color="auto"/>
            <w:bottom w:val="none" w:sz="0" w:space="0" w:color="auto"/>
            <w:right w:val="none" w:sz="0" w:space="0" w:color="auto"/>
          </w:divBdr>
          <w:divsChild>
            <w:div w:id="167134308">
              <w:marLeft w:val="0"/>
              <w:marRight w:val="0"/>
              <w:marTop w:val="0"/>
              <w:marBottom w:val="0"/>
              <w:divBdr>
                <w:top w:val="none" w:sz="0" w:space="0" w:color="auto"/>
                <w:left w:val="none" w:sz="0" w:space="0" w:color="auto"/>
                <w:bottom w:val="none" w:sz="0" w:space="0" w:color="auto"/>
                <w:right w:val="none" w:sz="0" w:space="0" w:color="auto"/>
              </w:divBdr>
              <w:divsChild>
                <w:div w:id="558054017">
                  <w:marLeft w:val="0"/>
                  <w:marRight w:val="0"/>
                  <w:marTop w:val="0"/>
                  <w:marBottom w:val="0"/>
                  <w:divBdr>
                    <w:top w:val="none" w:sz="0" w:space="0" w:color="auto"/>
                    <w:left w:val="none" w:sz="0" w:space="0" w:color="auto"/>
                    <w:bottom w:val="none" w:sz="0" w:space="0" w:color="auto"/>
                    <w:right w:val="none" w:sz="0" w:space="0" w:color="auto"/>
                  </w:divBdr>
                  <w:divsChild>
                    <w:div w:id="813640310">
                      <w:marLeft w:val="0"/>
                      <w:marRight w:val="0"/>
                      <w:marTop w:val="0"/>
                      <w:marBottom w:val="0"/>
                      <w:divBdr>
                        <w:top w:val="none" w:sz="0" w:space="0" w:color="auto"/>
                        <w:left w:val="none" w:sz="0" w:space="0" w:color="auto"/>
                        <w:bottom w:val="none" w:sz="0" w:space="0" w:color="auto"/>
                        <w:right w:val="none" w:sz="0" w:space="0" w:color="auto"/>
                      </w:divBdr>
                      <w:divsChild>
                        <w:div w:id="655300417">
                          <w:marLeft w:val="0"/>
                          <w:marRight w:val="0"/>
                          <w:marTop w:val="0"/>
                          <w:marBottom w:val="0"/>
                          <w:divBdr>
                            <w:top w:val="none" w:sz="0" w:space="0" w:color="auto"/>
                            <w:left w:val="none" w:sz="0" w:space="0" w:color="auto"/>
                            <w:bottom w:val="none" w:sz="0" w:space="0" w:color="auto"/>
                            <w:right w:val="none" w:sz="0" w:space="0" w:color="auto"/>
                          </w:divBdr>
                        </w:div>
                      </w:divsChild>
                    </w:div>
                    <w:div w:id="531916685">
                      <w:marLeft w:val="0"/>
                      <w:marRight w:val="0"/>
                      <w:marTop w:val="0"/>
                      <w:marBottom w:val="0"/>
                      <w:divBdr>
                        <w:top w:val="none" w:sz="0" w:space="0" w:color="auto"/>
                        <w:left w:val="none" w:sz="0" w:space="0" w:color="auto"/>
                        <w:bottom w:val="none" w:sz="0" w:space="0" w:color="auto"/>
                        <w:right w:val="none" w:sz="0" w:space="0" w:color="auto"/>
                      </w:divBdr>
                      <w:divsChild>
                        <w:div w:id="1410496408">
                          <w:marLeft w:val="0"/>
                          <w:marRight w:val="0"/>
                          <w:marTop w:val="0"/>
                          <w:marBottom w:val="0"/>
                          <w:divBdr>
                            <w:top w:val="none" w:sz="0" w:space="0" w:color="auto"/>
                            <w:left w:val="none" w:sz="0" w:space="0" w:color="auto"/>
                            <w:bottom w:val="none" w:sz="0" w:space="0" w:color="auto"/>
                            <w:right w:val="none" w:sz="0" w:space="0" w:color="auto"/>
                          </w:divBdr>
                          <w:divsChild>
                            <w:div w:id="20082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037465">
      <w:bodyDiv w:val="1"/>
      <w:marLeft w:val="0"/>
      <w:marRight w:val="0"/>
      <w:marTop w:val="0"/>
      <w:marBottom w:val="0"/>
      <w:divBdr>
        <w:top w:val="none" w:sz="0" w:space="0" w:color="auto"/>
        <w:left w:val="none" w:sz="0" w:space="0" w:color="auto"/>
        <w:bottom w:val="none" w:sz="0" w:space="0" w:color="auto"/>
        <w:right w:val="none" w:sz="0" w:space="0" w:color="auto"/>
      </w:divBdr>
      <w:divsChild>
        <w:div w:id="128136171">
          <w:marLeft w:val="660"/>
          <w:marRight w:val="660"/>
          <w:marTop w:val="0"/>
          <w:marBottom w:val="0"/>
          <w:divBdr>
            <w:top w:val="none" w:sz="0" w:space="0" w:color="auto"/>
            <w:left w:val="none" w:sz="0" w:space="0" w:color="auto"/>
            <w:bottom w:val="none" w:sz="0" w:space="0" w:color="auto"/>
            <w:right w:val="none" w:sz="0" w:space="0" w:color="auto"/>
          </w:divBdr>
          <w:divsChild>
            <w:div w:id="724335495">
              <w:marLeft w:val="0"/>
              <w:marRight w:val="0"/>
              <w:marTop w:val="0"/>
              <w:marBottom w:val="0"/>
              <w:divBdr>
                <w:top w:val="none" w:sz="0" w:space="0" w:color="auto"/>
                <w:left w:val="none" w:sz="0" w:space="0" w:color="auto"/>
                <w:bottom w:val="none" w:sz="0" w:space="0" w:color="auto"/>
                <w:right w:val="none" w:sz="0" w:space="0" w:color="auto"/>
              </w:divBdr>
              <w:divsChild>
                <w:div w:id="1543129441">
                  <w:marLeft w:val="0"/>
                  <w:marRight w:val="0"/>
                  <w:marTop w:val="0"/>
                  <w:marBottom w:val="0"/>
                  <w:divBdr>
                    <w:top w:val="none" w:sz="0" w:space="0" w:color="auto"/>
                    <w:left w:val="none" w:sz="0" w:space="0" w:color="auto"/>
                    <w:bottom w:val="none" w:sz="0" w:space="0" w:color="auto"/>
                    <w:right w:val="none" w:sz="0" w:space="0" w:color="auto"/>
                  </w:divBdr>
                  <w:divsChild>
                    <w:div w:id="82648936">
                      <w:marLeft w:val="0"/>
                      <w:marRight w:val="0"/>
                      <w:marTop w:val="0"/>
                      <w:marBottom w:val="0"/>
                      <w:divBdr>
                        <w:top w:val="none" w:sz="0" w:space="0" w:color="auto"/>
                        <w:left w:val="none" w:sz="0" w:space="0" w:color="auto"/>
                        <w:bottom w:val="none" w:sz="0" w:space="0" w:color="auto"/>
                        <w:right w:val="none" w:sz="0" w:space="0" w:color="auto"/>
                      </w:divBdr>
                      <w:divsChild>
                        <w:div w:id="1537817501">
                          <w:marLeft w:val="0"/>
                          <w:marRight w:val="0"/>
                          <w:marTop w:val="0"/>
                          <w:marBottom w:val="0"/>
                          <w:divBdr>
                            <w:top w:val="none" w:sz="0" w:space="0" w:color="auto"/>
                            <w:left w:val="none" w:sz="0" w:space="0" w:color="auto"/>
                            <w:bottom w:val="none" w:sz="0" w:space="0" w:color="auto"/>
                            <w:right w:val="none" w:sz="0" w:space="0" w:color="auto"/>
                          </w:divBdr>
                        </w:div>
                      </w:divsChild>
                    </w:div>
                    <w:div w:id="766194630">
                      <w:marLeft w:val="0"/>
                      <w:marRight w:val="0"/>
                      <w:marTop w:val="0"/>
                      <w:marBottom w:val="0"/>
                      <w:divBdr>
                        <w:top w:val="none" w:sz="0" w:space="0" w:color="auto"/>
                        <w:left w:val="none" w:sz="0" w:space="0" w:color="auto"/>
                        <w:bottom w:val="none" w:sz="0" w:space="0" w:color="auto"/>
                        <w:right w:val="none" w:sz="0" w:space="0" w:color="auto"/>
                      </w:divBdr>
                      <w:divsChild>
                        <w:div w:id="982856372">
                          <w:marLeft w:val="0"/>
                          <w:marRight w:val="0"/>
                          <w:marTop w:val="0"/>
                          <w:marBottom w:val="0"/>
                          <w:divBdr>
                            <w:top w:val="none" w:sz="0" w:space="0" w:color="auto"/>
                            <w:left w:val="none" w:sz="0" w:space="0" w:color="auto"/>
                            <w:bottom w:val="none" w:sz="0" w:space="0" w:color="auto"/>
                            <w:right w:val="none" w:sz="0" w:space="0" w:color="auto"/>
                          </w:divBdr>
                          <w:divsChild>
                            <w:div w:id="167610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tswedu@gmail.co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2977</Words>
  <Characters>16975</Characters>
  <Application>Microsoft Office Word</Application>
  <DocSecurity>0</DocSecurity>
  <Lines>141</Lines>
  <Paragraphs>39</Paragraphs>
  <ScaleCrop>false</ScaleCrop>
  <Company/>
  <LinksUpToDate>false</LinksUpToDate>
  <CharactersWithSpaces>19913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2026-09-11T01:10:00Z</cp:lastPrinted>
  <dcterms:created xsi:type="dcterms:W3CDTF">2026-09-11T00:59:00Z</dcterms:created>
  <dcterms:modified xsi:type="dcterms:W3CDTF">2026-09-11T01:13:00Z</dcterms:modified>
</cp:coreProperties>
</file>